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79076" w14:textId="19C0E155" w:rsidR="0063684C" w:rsidRPr="00A04206" w:rsidRDefault="00BD6F91" w:rsidP="00BD6F91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A04206">
        <w:rPr>
          <w:rFonts w:ascii="Times New Roman" w:hAnsi="Times New Roman" w:cs="Times New Roman"/>
          <w:b/>
          <w:bCs/>
          <w:color w:val="000000" w:themeColor="text1"/>
        </w:rPr>
        <w:t>Online Supplement S1 – Coding Example</w:t>
      </w:r>
    </w:p>
    <w:p w14:paraId="46A37038" w14:textId="77777777" w:rsidR="00BD6F91" w:rsidRPr="00A04206" w:rsidRDefault="00BD6F91" w:rsidP="00BD6F91">
      <w:pPr>
        <w:rPr>
          <w:rFonts w:ascii="Times New Roman" w:hAnsi="Times New Roman" w:cs="Times New Roman"/>
          <w:color w:val="000000" w:themeColor="text1"/>
        </w:rPr>
      </w:pPr>
    </w:p>
    <w:p w14:paraId="445C055B" w14:textId="7FCEDDDB" w:rsidR="00F657C8" w:rsidRPr="00A04206" w:rsidRDefault="00BD6F91" w:rsidP="00F657C8">
      <w:pPr>
        <w:tabs>
          <w:tab w:val="left" w:pos="1328"/>
        </w:tabs>
        <w:spacing w:line="48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A04206">
        <w:rPr>
          <w:rFonts w:ascii="Times New Roman" w:hAnsi="Times New Roman" w:cs="Times New Roman"/>
          <w:color w:val="000000" w:themeColor="text1"/>
        </w:rPr>
        <w:t xml:space="preserve">To make the coding process more concrete, </w:t>
      </w:r>
      <w:r w:rsidR="006F6401" w:rsidRPr="00A04206">
        <w:rPr>
          <w:rFonts w:ascii="Times New Roman" w:hAnsi="Times New Roman" w:cs="Times New Roman"/>
          <w:color w:val="000000" w:themeColor="text1"/>
        </w:rPr>
        <w:t xml:space="preserve">we </w:t>
      </w:r>
      <w:r w:rsidR="00720925" w:rsidRPr="00A04206">
        <w:rPr>
          <w:rFonts w:ascii="Times New Roman" w:hAnsi="Times New Roman" w:cs="Times New Roman"/>
          <w:color w:val="000000" w:themeColor="text1"/>
        </w:rPr>
        <w:t>provide</w:t>
      </w:r>
      <w:r w:rsidR="009D5B78" w:rsidRPr="00A04206">
        <w:rPr>
          <w:rFonts w:ascii="Times New Roman" w:hAnsi="Times New Roman" w:cs="Times New Roman"/>
          <w:color w:val="000000" w:themeColor="text1"/>
        </w:rPr>
        <w:t xml:space="preserve"> some example c</w:t>
      </w:r>
      <w:r w:rsidR="007A089E" w:rsidRPr="00A04206">
        <w:rPr>
          <w:rFonts w:ascii="Times New Roman" w:hAnsi="Times New Roman" w:cs="Times New Roman"/>
          <w:color w:val="000000" w:themeColor="text1"/>
        </w:rPr>
        <w:t xml:space="preserve">odes </w:t>
      </w:r>
      <w:r w:rsidR="006F6401" w:rsidRPr="00A04206">
        <w:rPr>
          <w:rFonts w:ascii="Times New Roman" w:hAnsi="Times New Roman" w:cs="Times New Roman"/>
          <w:color w:val="000000" w:themeColor="text1"/>
        </w:rPr>
        <w:t>from</w:t>
      </w:r>
      <w:r w:rsidRPr="00A04206">
        <w:rPr>
          <w:rFonts w:ascii="Times New Roman" w:hAnsi="Times New Roman" w:cs="Times New Roman"/>
          <w:color w:val="000000" w:themeColor="text1"/>
        </w:rPr>
        <w:t xml:space="preserve"> </w:t>
      </w:r>
      <w:r w:rsidR="006026D9" w:rsidRPr="00A04206">
        <w:rPr>
          <w:rFonts w:ascii="Times New Roman" w:hAnsi="Times New Roman" w:cs="Times New Roman"/>
          <w:color w:val="000000" w:themeColor="text1"/>
        </w:rPr>
        <w:t>one of the included studies</w:t>
      </w:r>
      <w:r w:rsidRPr="00A04206">
        <w:rPr>
          <w:rFonts w:ascii="Times New Roman" w:hAnsi="Times New Roman" w:cs="Times New Roman"/>
          <w:color w:val="000000" w:themeColor="text1"/>
        </w:rPr>
        <w:t xml:space="preserve">. The </w:t>
      </w:r>
      <w:r w:rsidR="003B21C5" w:rsidRPr="00A04206">
        <w:rPr>
          <w:rFonts w:ascii="Times New Roman" w:hAnsi="Times New Roman" w:cs="Times New Roman"/>
          <w:color w:val="000000" w:themeColor="text1"/>
        </w:rPr>
        <w:t>study by Pehar et al. (202</w:t>
      </w:r>
      <w:r w:rsidR="001547DA" w:rsidRPr="00A04206">
        <w:rPr>
          <w:rFonts w:ascii="Times New Roman" w:hAnsi="Times New Roman" w:cs="Times New Roman"/>
          <w:color w:val="000000" w:themeColor="text1"/>
        </w:rPr>
        <w:t>0</w:t>
      </w:r>
      <w:r w:rsidR="003B21C5" w:rsidRPr="00A04206">
        <w:rPr>
          <w:rFonts w:ascii="Times New Roman" w:hAnsi="Times New Roman" w:cs="Times New Roman"/>
          <w:color w:val="000000" w:themeColor="text1"/>
        </w:rPr>
        <w:t xml:space="preserve">) focused on </w:t>
      </w:r>
      <w:r w:rsidR="001547DA" w:rsidRPr="00A04206">
        <w:rPr>
          <w:rFonts w:ascii="Times New Roman" w:hAnsi="Times New Roman" w:cs="Times New Roman"/>
          <w:color w:val="000000" w:themeColor="text1"/>
        </w:rPr>
        <w:t xml:space="preserve">effects of intergroup contact theory’s optimal contact conditions and can also be found in the respective coding file uploaded on the Open Science Framework (OSF). We now describe </w:t>
      </w:r>
      <w:r w:rsidR="004472EB" w:rsidRPr="00A04206">
        <w:rPr>
          <w:rFonts w:ascii="Times New Roman" w:hAnsi="Times New Roman" w:cs="Times New Roman"/>
          <w:color w:val="000000" w:themeColor="text1"/>
        </w:rPr>
        <w:t xml:space="preserve">how we </w:t>
      </w:r>
      <w:r w:rsidR="001547DA" w:rsidRPr="00A04206">
        <w:rPr>
          <w:rFonts w:ascii="Times New Roman" w:hAnsi="Times New Roman" w:cs="Times New Roman"/>
          <w:color w:val="000000" w:themeColor="text1"/>
        </w:rPr>
        <w:t>cod</w:t>
      </w:r>
      <w:r w:rsidR="004472EB" w:rsidRPr="00A04206">
        <w:rPr>
          <w:rFonts w:ascii="Times New Roman" w:hAnsi="Times New Roman" w:cs="Times New Roman"/>
          <w:color w:val="000000" w:themeColor="text1"/>
        </w:rPr>
        <w:t>ed the variables</w:t>
      </w:r>
      <w:r w:rsidR="001547DA" w:rsidRPr="00A04206">
        <w:rPr>
          <w:rFonts w:ascii="Times New Roman" w:hAnsi="Times New Roman" w:cs="Times New Roman"/>
          <w:color w:val="000000" w:themeColor="text1"/>
        </w:rPr>
        <w:t xml:space="preserve"> in the order in which </w:t>
      </w:r>
      <w:r w:rsidR="004472EB" w:rsidRPr="00A04206">
        <w:rPr>
          <w:rFonts w:ascii="Times New Roman" w:hAnsi="Times New Roman" w:cs="Times New Roman"/>
          <w:color w:val="000000" w:themeColor="text1"/>
        </w:rPr>
        <w:t>the codes are</w:t>
      </w:r>
      <w:r w:rsidR="001547DA" w:rsidRPr="00A04206">
        <w:rPr>
          <w:rFonts w:ascii="Times New Roman" w:hAnsi="Times New Roman" w:cs="Times New Roman"/>
          <w:color w:val="000000" w:themeColor="text1"/>
        </w:rPr>
        <w:t xml:space="preserve"> </w:t>
      </w:r>
      <w:r w:rsidR="003D0E9B" w:rsidRPr="00A04206">
        <w:rPr>
          <w:rFonts w:ascii="Times New Roman" w:hAnsi="Times New Roman" w:cs="Times New Roman"/>
          <w:color w:val="000000" w:themeColor="text1"/>
        </w:rPr>
        <w:t xml:space="preserve">presented </w:t>
      </w:r>
      <w:r w:rsidR="001547DA" w:rsidRPr="00A04206">
        <w:rPr>
          <w:rFonts w:ascii="Times New Roman" w:hAnsi="Times New Roman" w:cs="Times New Roman"/>
          <w:color w:val="000000" w:themeColor="text1"/>
        </w:rPr>
        <w:t xml:space="preserve">in the coding file. </w:t>
      </w:r>
    </w:p>
    <w:p w14:paraId="4FFE473B" w14:textId="756E01CD" w:rsidR="007E14F2" w:rsidRPr="00A04206" w:rsidRDefault="001547DA" w:rsidP="00F657C8">
      <w:pPr>
        <w:tabs>
          <w:tab w:val="left" w:pos="1328"/>
        </w:tabs>
        <w:spacing w:line="48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A04206">
        <w:rPr>
          <w:rFonts w:ascii="Times New Roman" w:hAnsi="Times New Roman" w:cs="Times New Roman"/>
          <w:color w:val="000000" w:themeColor="text1"/>
        </w:rPr>
        <w:t>In addition to</w:t>
      </w:r>
      <w:r w:rsidR="003D0E9B" w:rsidRPr="00A04206">
        <w:rPr>
          <w:rFonts w:ascii="Times New Roman" w:hAnsi="Times New Roman" w:cs="Times New Roman"/>
          <w:color w:val="000000" w:themeColor="text1"/>
        </w:rPr>
        <w:t xml:space="preserve"> the</w:t>
      </w:r>
      <w:r w:rsidRPr="00A04206">
        <w:rPr>
          <w:rFonts w:ascii="Times New Roman" w:hAnsi="Times New Roman" w:cs="Times New Roman"/>
          <w:color w:val="000000" w:themeColor="text1"/>
        </w:rPr>
        <w:t xml:space="preserve"> author information (</w:t>
      </w:r>
      <w:r w:rsidR="001279A6" w:rsidRPr="00A04206">
        <w:rPr>
          <w:rFonts w:ascii="Times New Roman" w:hAnsi="Times New Roman" w:cs="Times New Roman"/>
          <w:i/>
          <w:iCs/>
          <w:color w:val="000000" w:themeColor="text1"/>
        </w:rPr>
        <w:t>author</w:t>
      </w:r>
      <w:r w:rsidR="001279A6" w:rsidRPr="00A04206">
        <w:rPr>
          <w:rFonts w:ascii="Times New Roman" w:hAnsi="Times New Roman" w:cs="Times New Roman"/>
          <w:color w:val="000000" w:themeColor="text1"/>
        </w:rPr>
        <w:t xml:space="preserve">: </w:t>
      </w:r>
      <w:r w:rsidRPr="00A04206">
        <w:rPr>
          <w:rFonts w:ascii="Times New Roman" w:hAnsi="Times New Roman" w:cs="Times New Roman"/>
          <w:color w:val="000000" w:themeColor="text1"/>
        </w:rPr>
        <w:t xml:space="preserve">“Pehar et al.”), we coded </w:t>
      </w:r>
      <w:r w:rsidR="007E14F2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="007E14F2" w:rsidRPr="00A04206">
        <w:rPr>
          <w:rFonts w:ascii="Times New Roman" w:hAnsi="Times New Roman" w:cs="Times New Roman"/>
          <w:i/>
          <w:iCs/>
          <w:color w:val="000000" w:themeColor="text1"/>
        </w:rPr>
        <w:t>title</w:t>
      </w:r>
      <w:r w:rsidR="007E14F2" w:rsidRPr="00A04206">
        <w:rPr>
          <w:rFonts w:ascii="Times New Roman" w:hAnsi="Times New Roman" w:cs="Times New Roman"/>
          <w:color w:val="000000" w:themeColor="text1"/>
        </w:rPr>
        <w:t xml:space="preserve"> (</w:t>
      </w:r>
      <w:r w:rsidR="00EC208D" w:rsidRPr="00A04206">
        <w:rPr>
          <w:rFonts w:ascii="Times New Roman" w:hAnsi="Times New Roman" w:cs="Times New Roman"/>
          <w:color w:val="000000" w:themeColor="text1"/>
        </w:rPr>
        <w:t xml:space="preserve">but did </w:t>
      </w:r>
      <w:r w:rsidR="007E14F2" w:rsidRPr="00A04206">
        <w:rPr>
          <w:rFonts w:ascii="Times New Roman" w:hAnsi="Times New Roman" w:cs="Times New Roman"/>
          <w:color w:val="000000" w:themeColor="text1"/>
        </w:rPr>
        <w:t>not use</w:t>
      </w:r>
      <w:r w:rsidR="001279A6" w:rsidRPr="00A04206">
        <w:rPr>
          <w:rFonts w:ascii="Times New Roman" w:hAnsi="Times New Roman" w:cs="Times New Roman"/>
          <w:color w:val="000000" w:themeColor="text1"/>
        </w:rPr>
        <w:t xml:space="preserve"> it</w:t>
      </w:r>
      <w:r w:rsidR="007E14F2" w:rsidRPr="00A04206">
        <w:rPr>
          <w:rFonts w:ascii="Times New Roman" w:hAnsi="Times New Roman" w:cs="Times New Roman"/>
          <w:color w:val="000000" w:themeColor="text1"/>
        </w:rPr>
        <w:t xml:space="preserve"> in the analyses) </w:t>
      </w:r>
      <w:r w:rsidR="00EC208D" w:rsidRPr="00A04206">
        <w:rPr>
          <w:rFonts w:ascii="Times New Roman" w:hAnsi="Times New Roman" w:cs="Times New Roman"/>
          <w:color w:val="000000" w:themeColor="text1"/>
        </w:rPr>
        <w:t xml:space="preserve">and </w:t>
      </w:r>
      <w:r w:rsidRPr="00A04206">
        <w:rPr>
          <w:rFonts w:ascii="Times New Roman" w:hAnsi="Times New Roman" w:cs="Times New Roman"/>
          <w:i/>
          <w:iCs/>
          <w:color w:val="000000" w:themeColor="text1"/>
        </w:rPr>
        <w:t>publication year</w:t>
      </w:r>
      <w:r w:rsidR="006026D9" w:rsidRPr="00A04206">
        <w:rPr>
          <w:rFonts w:ascii="Times New Roman" w:hAnsi="Times New Roman" w:cs="Times New Roman"/>
          <w:color w:val="000000" w:themeColor="text1"/>
        </w:rPr>
        <w:t xml:space="preserve"> (</w:t>
      </w:r>
      <w:r w:rsidRPr="00A04206">
        <w:rPr>
          <w:rFonts w:ascii="Times New Roman" w:hAnsi="Times New Roman" w:cs="Times New Roman"/>
          <w:color w:val="000000" w:themeColor="text1"/>
        </w:rPr>
        <w:t xml:space="preserve">“2020”). The publication year was coded </w:t>
      </w:r>
      <w:r w:rsidR="001279A6" w:rsidRPr="00A04206">
        <w:rPr>
          <w:rFonts w:ascii="Times New Roman" w:hAnsi="Times New Roman" w:cs="Times New Roman"/>
          <w:color w:val="000000" w:themeColor="text1"/>
        </w:rPr>
        <w:t xml:space="preserve">because we used it in </w:t>
      </w:r>
      <w:r w:rsidRPr="00A04206">
        <w:rPr>
          <w:rFonts w:ascii="Times New Roman" w:hAnsi="Times New Roman" w:cs="Times New Roman"/>
          <w:color w:val="000000" w:themeColor="text1"/>
        </w:rPr>
        <w:t xml:space="preserve">the moderator analyses on effects of the publication year on </w:t>
      </w:r>
      <w:r w:rsidR="001279A6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="00F657C8" w:rsidRPr="00A04206">
        <w:rPr>
          <w:rFonts w:ascii="Times New Roman" w:hAnsi="Times New Roman" w:cs="Times New Roman"/>
          <w:color w:val="000000" w:themeColor="text1"/>
        </w:rPr>
        <w:t>sizes of the effects</w:t>
      </w:r>
      <w:r w:rsidRPr="00A04206">
        <w:rPr>
          <w:rFonts w:ascii="Times New Roman" w:hAnsi="Times New Roman" w:cs="Times New Roman"/>
          <w:color w:val="000000" w:themeColor="text1"/>
        </w:rPr>
        <w:t>. We also assigned the study a unique study code (</w:t>
      </w:r>
      <w:r w:rsidR="001279A6" w:rsidRPr="00A04206">
        <w:rPr>
          <w:rFonts w:ascii="Times New Roman" w:hAnsi="Times New Roman" w:cs="Times New Roman"/>
          <w:i/>
          <w:iCs/>
          <w:color w:val="000000" w:themeColor="text1"/>
        </w:rPr>
        <w:t>study ID</w:t>
      </w:r>
      <w:r w:rsidR="001279A6" w:rsidRPr="00A04206">
        <w:rPr>
          <w:rFonts w:ascii="Times New Roman" w:hAnsi="Times New Roman" w:cs="Times New Roman"/>
          <w:color w:val="000000" w:themeColor="text1"/>
        </w:rPr>
        <w:t xml:space="preserve">: </w:t>
      </w:r>
      <w:r w:rsidRPr="00A04206">
        <w:rPr>
          <w:rFonts w:ascii="Times New Roman" w:hAnsi="Times New Roman" w:cs="Times New Roman"/>
          <w:color w:val="000000" w:themeColor="text1"/>
        </w:rPr>
        <w:t xml:space="preserve">“64”). Next, </w:t>
      </w:r>
      <w:r w:rsidR="005C188D" w:rsidRPr="00A04206">
        <w:rPr>
          <w:rFonts w:ascii="Times New Roman" w:hAnsi="Times New Roman" w:cs="Times New Roman"/>
          <w:color w:val="000000" w:themeColor="text1"/>
        </w:rPr>
        <w:t xml:space="preserve">we assigned </w:t>
      </w:r>
      <w:r w:rsidRPr="00A04206">
        <w:rPr>
          <w:rFonts w:ascii="Times New Roman" w:hAnsi="Times New Roman" w:cs="Times New Roman"/>
          <w:color w:val="000000" w:themeColor="text1"/>
        </w:rPr>
        <w:t>a sample</w:t>
      </w:r>
      <w:r w:rsidR="001279A6" w:rsidRPr="00A04206">
        <w:rPr>
          <w:rFonts w:ascii="Times New Roman" w:hAnsi="Times New Roman" w:cs="Times New Roman"/>
          <w:color w:val="000000" w:themeColor="text1"/>
        </w:rPr>
        <w:t xml:space="preserve"> number</w:t>
      </w:r>
      <w:r w:rsidRPr="00A04206">
        <w:rPr>
          <w:rFonts w:ascii="Times New Roman" w:hAnsi="Times New Roman" w:cs="Times New Roman"/>
          <w:color w:val="000000" w:themeColor="text1"/>
        </w:rPr>
        <w:t xml:space="preserve"> (</w:t>
      </w:r>
      <w:r w:rsidR="001279A6" w:rsidRPr="00A04206">
        <w:rPr>
          <w:rFonts w:ascii="Times New Roman" w:hAnsi="Times New Roman" w:cs="Times New Roman"/>
          <w:i/>
          <w:iCs/>
          <w:color w:val="000000" w:themeColor="text1"/>
        </w:rPr>
        <w:t>sample ID</w:t>
      </w:r>
      <w:r w:rsidR="001279A6" w:rsidRPr="00A04206">
        <w:rPr>
          <w:rFonts w:ascii="Times New Roman" w:hAnsi="Times New Roman" w:cs="Times New Roman"/>
          <w:color w:val="000000" w:themeColor="text1"/>
        </w:rPr>
        <w:t xml:space="preserve">: </w:t>
      </w:r>
      <w:r w:rsidRPr="00A04206">
        <w:rPr>
          <w:rFonts w:ascii="Times New Roman" w:hAnsi="Times New Roman" w:cs="Times New Roman"/>
          <w:color w:val="000000" w:themeColor="text1"/>
        </w:rPr>
        <w:t>“63”)</w:t>
      </w:r>
      <w:r w:rsidR="001279A6" w:rsidRPr="00A04206">
        <w:rPr>
          <w:rFonts w:ascii="Times New Roman" w:hAnsi="Times New Roman" w:cs="Times New Roman"/>
          <w:color w:val="000000" w:themeColor="text1"/>
        </w:rPr>
        <w:t>.</w:t>
      </w:r>
      <w:r w:rsidRPr="00A04206">
        <w:rPr>
          <w:rFonts w:ascii="Times New Roman" w:hAnsi="Times New Roman" w:cs="Times New Roman"/>
          <w:color w:val="000000" w:themeColor="text1"/>
        </w:rPr>
        <w:t xml:space="preserve"> </w:t>
      </w:r>
      <w:r w:rsidR="001279A6" w:rsidRPr="00A04206">
        <w:rPr>
          <w:rFonts w:ascii="Times New Roman" w:hAnsi="Times New Roman" w:cs="Times New Roman"/>
          <w:color w:val="000000" w:themeColor="text1"/>
        </w:rPr>
        <w:t>N</w:t>
      </w:r>
      <w:r w:rsidRPr="00A04206">
        <w:rPr>
          <w:rFonts w:ascii="Times New Roman" w:hAnsi="Times New Roman" w:cs="Times New Roman"/>
          <w:color w:val="000000" w:themeColor="text1"/>
        </w:rPr>
        <w:t>ote that th</w:t>
      </w:r>
      <w:r w:rsidR="004472EB" w:rsidRPr="00A04206">
        <w:rPr>
          <w:rFonts w:ascii="Times New Roman" w:hAnsi="Times New Roman" w:cs="Times New Roman"/>
          <w:color w:val="000000" w:themeColor="text1"/>
        </w:rPr>
        <w:t>is</w:t>
      </w:r>
      <w:r w:rsidRPr="00A04206">
        <w:rPr>
          <w:rFonts w:ascii="Times New Roman" w:hAnsi="Times New Roman" w:cs="Times New Roman"/>
          <w:color w:val="000000" w:themeColor="text1"/>
        </w:rPr>
        <w:t xml:space="preserve"> study used the same sample as another study (</w:t>
      </w:r>
      <w:r w:rsidR="001279A6" w:rsidRPr="00A04206">
        <w:rPr>
          <w:rFonts w:ascii="Times New Roman" w:hAnsi="Times New Roman" w:cs="Times New Roman"/>
          <w:color w:val="000000" w:themeColor="text1"/>
        </w:rPr>
        <w:t xml:space="preserve">i.e., </w:t>
      </w:r>
      <w:proofErr w:type="spellStart"/>
      <w:r w:rsidRPr="00A04206">
        <w:rPr>
          <w:rFonts w:ascii="Times New Roman" w:hAnsi="Times New Roman" w:cs="Times New Roman"/>
          <w:color w:val="000000" w:themeColor="text1"/>
        </w:rPr>
        <w:t>Pavin-Ivanec</w:t>
      </w:r>
      <w:proofErr w:type="spellEnd"/>
      <w:r w:rsidRPr="00A04206">
        <w:rPr>
          <w:rFonts w:ascii="Times New Roman" w:hAnsi="Times New Roman" w:cs="Times New Roman"/>
          <w:color w:val="000000" w:themeColor="text1"/>
        </w:rPr>
        <w:t xml:space="preserve"> et al., 2021) and therefore had the same sample code so </w:t>
      </w:r>
      <w:r w:rsidR="004472EB" w:rsidRPr="00A04206">
        <w:rPr>
          <w:rFonts w:ascii="Times New Roman" w:hAnsi="Times New Roman" w:cs="Times New Roman"/>
          <w:color w:val="000000" w:themeColor="text1"/>
        </w:rPr>
        <w:t xml:space="preserve">that </w:t>
      </w:r>
      <w:r w:rsidRPr="00A04206">
        <w:rPr>
          <w:rFonts w:ascii="Times New Roman" w:hAnsi="Times New Roman" w:cs="Times New Roman"/>
          <w:color w:val="000000" w:themeColor="text1"/>
        </w:rPr>
        <w:t xml:space="preserve">we could account for sample dependencies in the analysis. </w:t>
      </w:r>
      <w:r w:rsidR="00336D76" w:rsidRPr="00A04206">
        <w:rPr>
          <w:rFonts w:ascii="Times New Roman" w:hAnsi="Times New Roman" w:cs="Times New Roman"/>
          <w:color w:val="000000" w:themeColor="text1"/>
        </w:rPr>
        <w:t xml:space="preserve">Then the number of students included in the </w:t>
      </w:r>
      <w:r w:rsidR="00E54647" w:rsidRPr="00A04206">
        <w:rPr>
          <w:rFonts w:ascii="Times New Roman" w:hAnsi="Times New Roman" w:cs="Times New Roman"/>
          <w:color w:val="000000" w:themeColor="text1"/>
        </w:rPr>
        <w:t xml:space="preserve">Pehar et al. (2020) </w:t>
      </w:r>
      <w:r w:rsidR="00336D76" w:rsidRPr="00A04206">
        <w:rPr>
          <w:rFonts w:ascii="Times New Roman" w:hAnsi="Times New Roman" w:cs="Times New Roman"/>
          <w:color w:val="000000" w:themeColor="text1"/>
        </w:rPr>
        <w:t>study was coded</w:t>
      </w:r>
      <w:r w:rsidR="001279A6" w:rsidRPr="00A04206">
        <w:rPr>
          <w:rFonts w:ascii="Times New Roman" w:hAnsi="Times New Roman" w:cs="Times New Roman"/>
          <w:color w:val="000000" w:themeColor="text1"/>
        </w:rPr>
        <w:t xml:space="preserve"> (e.g., </w:t>
      </w:r>
      <w:r w:rsidR="001279A6" w:rsidRPr="00A04206">
        <w:rPr>
          <w:rFonts w:ascii="Times New Roman" w:hAnsi="Times New Roman" w:cs="Times New Roman"/>
          <w:i/>
          <w:iCs/>
          <w:color w:val="000000" w:themeColor="text1"/>
        </w:rPr>
        <w:t>N students</w:t>
      </w:r>
      <w:r w:rsidR="001279A6" w:rsidRPr="00A04206">
        <w:rPr>
          <w:rFonts w:ascii="Times New Roman" w:hAnsi="Times New Roman" w:cs="Times New Roman"/>
          <w:color w:val="000000" w:themeColor="text1"/>
        </w:rPr>
        <w:t>: “543”)</w:t>
      </w:r>
      <w:r w:rsidR="007E14F2" w:rsidRPr="00A04206">
        <w:rPr>
          <w:rFonts w:ascii="Times New Roman" w:hAnsi="Times New Roman" w:cs="Times New Roman"/>
          <w:color w:val="000000" w:themeColor="text1"/>
        </w:rPr>
        <w:t xml:space="preserve">. </w:t>
      </w:r>
      <w:r w:rsidR="001279A6" w:rsidRPr="00A04206">
        <w:rPr>
          <w:rFonts w:ascii="Times New Roman" w:hAnsi="Times New Roman" w:cs="Times New Roman"/>
          <w:color w:val="000000" w:themeColor="text1"/>
        </w:rPr>
        <w:t>I</w:t>
      </w:r>
      <w:r w:rsidR="007E14F2" w:rsidRPr="00A04206">
        <w:rPr>
          <w:rFonts w:ascii="Times New Roman" w:hAnsi="Times New Roman" w:cs="Times New Roman"/>
          <w:color w:val="000000" w:themeColor="text1"/>
        </w:rPr>
        <w:t>n this study, separate correlations for majority and minority group students were reported</w:t>
      </w:r>
      <w:r w:rsidR="001279A6" w:rsidRPr="00A04206">
        <w:rPr>
          <w:rFonts w:ascii="Times New Roman" w:hAnsi="Times New Roman" w:cs="Times New Roman"/>
          <w:color w:val="000000" w:themeColor="text1"/>
        </w:rPr>
        <w:t>. Therefore,</w:t>
      </w:r>
      <w:r w:rsidR="007E14F2" w:rsidRPr="00A04206">
        <w:rPr>
          <w:rFonts w:ascii="Times New Roman" w:hAnsi="Times New Roman" w:cs="Times New Roman"/>
          <w:color w:val="000000" w:themeColor="text1"/>
        </w:rPr>
        <w:t xml:space="preserve"> we coded both </w:t>
      </w:r>
      <w:r w:rsidR="007E14F2" w:rsidRPr="00A04206">
        <w:rPr>
          <w:rFonts w:ascii="Times New Roman" w:hAnsi="Times New Roman" w:cs="Times New Roman"/>
          <w:i/>
          <w:iCs/>
          <w:color w:val="000000" w:themeColor="text1"/>
        </w:rPr>
        <w:t>N</w:t>
      </w:r>
      <w:r w:rsidR="007E14F2" w:rsidRPr="00A04206">
        <w:rPr>
          <w:rFonts w:ascii="Times New Roman" w:hAnsi="Times New Roman" w:cs="Times New Roman"/>
          <w:color w:val="000000" w:themeColor="text1"/>
        </w:rPr>
        <w:t xml:space="preserve">s (543 and </w:t>
      </w:r>
      <w:r w:rsidR="005A5648" w:rsidRPr="00A04206">
        <w:rPr>
          <w:rFonts w:ascii="Times New Roman" w:hAnsi="Times New Roman" w:cs="Times New Roman"/>
          <w:color w:val="000000" w:themeColor="text1"/>
        </w:rPr>
        <w:t xml:space="preserve">563 </w:t>
      </w:r>
      <w:r w:rsidR="007E14F2" w:rsidRPr="00A04206">
        <w:rPr>
          <w:rFonts w:ascii="Times New Roman" w:hAnsi="Times New Roman" w:cs="Times New Roman"/>
          <w:color w:val="000000" w:themeColor="text1"/>
        </w:rPr>
        <w:t>for majority and minority group members, respectively). The information was included in separate columns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 (see </w:t>
      </w:r>
      <w:r w:rsidR="001279A6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coding cells below). </w:t>
      </w:r>
      <w:r w:rsidR="001279A6" w:rsidRPr="00A04206">
        <w:rPr>
          <w:rFonts w:ascii="Times New Roman" w:hAnsi="Times New Roman" w:cs="Times New Roman"/>
          <w:color w:val="000000" w:themeColor="text1"/>
        </w:rPr>
        <w:t>I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f a study did not report separate correlations between majority and minority group students, only the overall </w:t>
      </w:r>
      <w:r w:rsidR="006608E3" w:rsidRPr="00A04206">
        <w:rPr>
          <w:rFonts w:ascii="Times New Roman" w:hAnsi="Times New Roman" w:cs="Times New Roman"/>
          <w:i/>
          <w:iCs/>
          <w:color w:val="000000" w:themeColor="text1"/>
        </w:rPr>
        <w:t>N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 was coded.</w:t>
      </w:r>
    </w:p>
    <w:tbl>
      <w:tblPr>
        <w:tblStyle w:val="TableGrid"/>
        <w:tblW w:w="7933" w:type="dxa"/>
        <w:tblLook w:val="04A0" w:firstRow="1" w:lastRow="0" w:firstColumn="1" w:lastColumn="0" w:noHBand="0" w:noVBand="1"/>
      </w:tblPr>
      <w:tblGrid>
        <w:gridCol w:w="842"/>
        <w:gridCol w:w="1046"/>
        <w:gridCol w:w="794"/>
        <w:gridCol w:w="845"/>
        <w:gridCol w:w="850"/>
        <w:gridCol w:w="905"/>
        <w:gridCol w:w="809"/>
        <w:gridCol w:w="992"/>
        <w:gridCol w:w="850"/>
      </w:tblGrid>
      <w:tr w:rsidR="00A04206" w:rsidRPr="00A04206" w14:paraId="6C31775D" w14:textId="56F05755" w:rsidTr="007C3F27">
        <w:tc>
          <w:tcPr>
            <w:tcW w:w="842" w:type="dxa"/>
          </w:tcPr>
          <w:p w14:paraId="4E7EA94B" w14:textId="22888C8E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Author </w:t>
            </w:r>
          </w:p>
        </w:tc>
        <w:tc>
          <w:tcPr>
            <w:tcW w:w="1046" w:type="dxa"/>
          </w:tcPr>
          <w:p w14:paraId="271E0D2C" w14:textId="1B06A26D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Title</w:t>
            </w:r>
          </w:p>
        </w:tc>
        <w:tc>
          <w:tcPr>
            <w:tcW w:w="794" w:type="dxa"/>
          </w:tcPr>
          <w:p w14:paraId="12BC7C7C" w14:textId="30C8A7BE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Year</w:t>
            </w:r>
          </w:p>
        </w:tc>
        <w:tc>
          <w:tcPr>
            <w:tcW w:w="845" w:type="dxa"/>
          </w:tcPr>
          <w:p w14:paraId="30CF49FF" w14:textId="26761BA8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Study ID</w:t>
            </w:r>
          </w:p>
        </w:tc>
        <w:tc>
          <w:tcPr>
            <w:tcW w:w="850" w:type="dxa"/>
          </w:tcPr>
          <w:p w14:paraId="082835CC" w14:textId="373B66BD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Sample ID</w:t>
            </w:r>
          </w:p>
        </w:tc>
        <w:tc>
          <w:tcPr>
            <w:tcW w:w="905" w:type="dxa"/>
          </w:tcPr>
          <w:p w14:paraId="546478B1" w14:textId="2D7700C2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04206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N</w:t>
            </w: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Students</w:t>
            </w:r>
          </w:p>
        </w:tc>
        <w:tc>
          <w:tcPr>
            <w:tcW w:w="809" w:type="dxa"/>
          </w:tcPr>
          <w:p w14:paraId="07EDBF3A" w14:textId="7FC3EB8C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….</w:t>
            </w:r>
          </w:p>
        </w:tc>
        <w:tc>
          <w:tcPr>
            <w:tcW w:w="992" w:type="dxa"/>
          </w:tcPr>
          <w:p w14:paraId="567EBB85" w14:textId="6E99B12D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 majority group member</w:t>
            </w:r>
          </w:p>
        </w:tc>
        <w:tc>
          <w:tcPr>
            <w:tcW w:w="850" w:type="dxa"/>
          </w:tcPr>
          <w:p w14:paraId="4FC3BF4D" w14:textId="0C493B41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…. </w:t>
            </w:r>
          </w:p>
        </w:tc>
      </w:tr>
      <w:tr w:rsidR="00A04206" w:rsidRPr="00A04206" w14:paraId="3061291D" w14:textId="5F646673" w:rsidTr="007C3F27">
        <w:tc>
          <w:tcPr>
            <w:tcW w:w="842" w:type="dxa"/>
          </w:tcPr>
          <w:p w14:paraId="40BD11D0" w14:textId="2502F7AC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Pehar et al. </w:t>
            </w:r>
          </w:p>
        </w:tc>
        <w:tc>
          <w:tcPr>
            <w:tcW w:w="1046" w:type="dxa"/>
          </w:tcPr>
          <w:p w14:paraId="6A56B34D" w14:textId="42B6774C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Effects of intergroup contact … </w:t>
            </w:r>
          </w:p>
        </w:tc>
        <w:tc>
          <w:tcPr>
            <w:tcW w:w="794" w:type="dxa"/>
          </w:tcPr>
          <w:p w14:paraId="7F7A5F06" w14:textId="53A66055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2020 </w:t>
            </w:r>
          </w:p>
        </w:tc>
        <w:tc>
          <w:tcPr>
            <w:tcW w:w="845" w:type="dxa"/>
          </w:tcPr>
          <w:p w14:paraId="630D625D" w14:textId="15F748A7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64 </w:t>
            </w:r>
          </w:p>
        </w:tc>
        <w:tc>
          <w:tcPr>
            <w:tcW w:w="850" w:type="dxa"/>
          </w:tcPr>
          <w:p w14:paraId="0927CA85" w14:textId="6F31E88D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905" w:type="dxa"/>
          </w:tcPr>
          <w:p w14:paraId="3DED8691" w14:textId="0266FFD0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543 </w:t>
            </w: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809" w:type="dxa"/>
          </w:tcPr>
          <w:p w14:paraId="5CF793DA" w14:textId="63E332B2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14:paraId="517D93BD" w14:textId="6413845E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3A286BCF" w14:textId="13C919E1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3F27" w:rsidRPr="00A04206" w14:paraId="4818E04D" w14:textId="0C9147B8" w:rsidTr="007C3F27">
        <w:trPr>
          <w:trHeight w:val="245"/>
        </w:trPr>
        <w:tc>
          <w:tcPr>
            <w:tcW w:w="842" w:type="dxa"/>
          </w:tcPr>
          <w:p w14:paraId="1A72FB21" w14:textId="77777777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</w:tcPr>
          <w:p w14:paraId="21240605" w14:textId="77777777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4F868625" w14:textId="68F0D172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2020 </w:t>
            </w:r>
          </w:p>
        </w:tc>
        <w:tc>
          <w:tcPr>
            <w:tcW w:w="845" w:type="dxa"/>
          </w:tcPr>
          <w:p w14:paraId="33359B6D" w14:textId="79A00277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64 </w:t>
            </w:r>
          </w:p>
        </w:tc>
        <w:tc>
          <w:tcPr>
            <w:tcW w:w="850" w:type="dxa"/>
          </w:tcPr>
          <w:p w14:paraId="143CF511" w14:textId="0A8B7955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905" w:type="dxa"/>
          </w:tcPr>
          <w:p w14:paraId="16C21D49" w14:textId="284E2CEF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563</w:t>
            </w:r>
          </w:p>
        </w:tc>
        <w:tc>
          <w:tcPr>
            <w:tcW w:w="809" w:type="dxa"/>
          </w:tcPr>
          <w:p w14:paraId="41FA1848" w14:textId="77777777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232E4EE" w14:textId="598D6034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14:paraId="742F61FF" w14:textId="5BC9EABB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5229BEEF" w14:textId="77777777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7A39AEAF" w14:textId="77777777" w:rsidR="007E14F2" w:rsidRPr="00A04206" w:rsidRDefault="007E14F2" w:rsidP="00336D76">
      <w:pPr>
        <w:tabs>
          <w:tab w:val="left" w:pos="1328"/>
        </w:tabs>
        <w:spacing w:line="480" w:lineRule="auto"/>
        <w:ind w:firstLine="720"/>
        <w:rPr>
          <w:rFonts w:ascii="Times New Roman" w:hAnsi="Times New Roman" w:cs="Times New Roman"/>
          <w:color w:val="000000" w:themeColor="text1"/>
        </w:rPr>
      </w:pPr>
    </w:p>
    <w:p w14:paraId="329D10F8" w14:textId="77777777" w:rsidR="006026D9" w:rsidRPr="00A04206" w:rsidRDefault="00336D76" w:rsidP="00BB7EFD">
      <w:pPr>
        <w:tabs>
          <w:tab w:val="left" w:pos="1328"/>
        </w:tabs>
        <w:spacing w:line="48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A04206">
        <w:rPr>
          <w:rFonts w:ascii="Times New Roman" w:hAnsi="Times New Roman" w:cs="Times New Roman"/>
          <w:color w:val="000000" w:themeColor="text1"/>
        </w:rPr>
        <w:lastRenderedPageBreak/>
        <w:t xml:space="preserve">We also coded the </w:t>
      </w:r>
      <w:r w:rsidRPr="00A04206">
        <w:rPr>
          <w:rFonts w:ascii="Times New Roman" w:hAnsi="Times New Roman" w:cs="Times New Roman"/>
          <w:i/>
          <w:iCs/>
          <w:color w:val="000000" w:themeColor="text1"/>
        </w:rPr>
        <w:t>country</w:t>
      </w:r>
      <w:r w:rsidRPr="00A04206">
        <w:rPr>
          <w:rFonts w:ascii="Times New Roman" w:hAnsi="Times New Roman" w:cs="Times New Roman"/>
          <w:color w:val="000000" w:themeColor="text1"/>
        </w:rPr>
        <w:t xml:space="preserve"> (“Croatia”) in which the study was conducted. This country information was later transformed into broader </w:t>
      </w:r>
      <w:r w:rsidRPr="00A04206">
        <w:rPr>
          <w:rFonts w:ascii="Times New Roman" w:hAnsi="Times New Roman" w:cs="Times New Roman"/>
          <w:i/>
          <w:iCs/>
          <w:color w:val="000000" w:themeColor="text1"/>
        </w:rPr>
        <w:t>world regions</w:t>
      </w:r>
      <w:r w:rsidRPr="00A04206">
        <w:rPr>
          <w:rFonts w:ascii="Times New Roman" w:hAnsi="Times New Roman" w:cs="Times New Roman"/>
          <w:color w:val="000000" w:themeColor="text1"/>
        </w:rPr>
        <w:t xml:space="preserve"> (here: the code Europe</w:t>
      </w:r>
      <w:r w:rsidRPr="00A04206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A04206">
        <w:rPr>
          <w:rFonts w:ascii="Times New Roman" w:hAnsi="Times New Roman" w:cs="Times New Roman"/>
          <w:color w:val="000000" w:themeColor="text1"/>
        </w:rPr>
        <w:t>was assigned</w:t>
      </w:r>
      <w:r w:rsidRPr="00A04206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="00033D23" w:rsidRPr="00A04206">
        <w:rPr>
          <w:rFonts w:ascii="Times New Roman" w:hAnsi="Times New Roman" w:cs="Times New Roman"/>
          <w:color w:val="000000" w:themeColor="text1"/>
        </w:rPr>
        <w:t xml:space="preserve">because </w:t>
      </w:r>
      <w:r w:rsidRPr="00A04206">
        <w:rPr>
          <w:rFonts w:ascii="Times New Roman" w:hAnsi="Times New Roman" w:cs="Times New Roman"/>
          <w:color w:val="000000" w:themeColor="text1"/>
        </w:rPr>
        <w:t xml:space="preserve">Croatia is in Europe) for </w:t>
      </w:r>
      <w:r w:rsidR="00033D23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Pr="00A04206">
        <w:rPr>
          <w:rFonts w:ascii="Times New Roman" w:hAnsi="Times New Roman" w:cs="Times New Roman"/>
          <w:color w:val="000000" w:themeColor="text1"/>
        </w:rPr>
        <w:t xml:space="preserve">respective moderator analyses investigating whether the sizes of </w:t>
      </w:r>
      <w:r w:rsidR="00033D23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Pr="00A04206">
        <w:rPr>
          <w:rFonts w:ascii="Times New Roman" w:hAnsi="Times New Roman" w:cs="Times New Roman"/>
          <w:color w:val="000000" w:themeColor="text1"/>
        </w:rPr>
        <w:t>relationships differ</w:t>
      </w:r>
      <w:r w:rsidR="00033D23" w:rsidRPr="00A04206">
        <w:rPr>
          <w:rFonts w:ascii="Times New Roman" w:hAnsi="Times New Roman" w:cs="Times New Roman"/>
          <w:color w:val="000000" w:themeColor="text1"/>
        </w:rPr>
        <w:t>ed</w:t>
      </w:r>
      <w:r w:rsidRPr="00A04206">
        <w:rPr>
          <w:rFonts w:ascii="Times New Roman" w:hAnsi="Times New Roman" w:cs="Times New Roman"/>
          <w:color w:val="000000" w:themeColor="text1"/>
        </w:rPr>
        <w:t xml:space="preserve"> between world regions. (</w:t>
      </w:r>
      <w:r w:rsidR="00A14FE1" w:rsidRPr="00A04206">
        <w:rPr>
          <w:rFonts w:ascii="Times New Roman" w:hAnsi="Times New Roman" w:cs="Times New Roman"/>
          <w:color w:val="000000" w:themeColor="text1"/>
        </w:rPr>
        <w:t>We used world regions because t</w:t>
      </w:r>
      <w:r w:rsidR="00F657C8" w:rsidRPr="00A04206">
        <w:rPr>
          <w:rFonts w:ascii="Times New Roman" w:hAnsi="Times New Roman" w:cs="Times New Roman"/>
          <w:color w:val="000000" w:themeColor="text1"/>
        </w:rPr>
        <w:t>here</w:t>
      </w:r>
      <w:r w:rsidRPr="00A04206">
        <w:rPr>
          <w:rFonts w:ascii="Times New Roman" w:hAnsi="Times New Roman" w:cs="Times New Roman"/>
          <w:color w:val="000000" w:themeColor="text1"/>
        </w:rPr>
        <w:t xml:space="preserve"> were not </w:t>
      </w:r>
      <w:r w:rsidR="00F657C8" w:rsidRPr="00A04206">
        <w:rPr>
          <w:rFonts w:ascii="Times New Roman" w:hAnsi="Times New Roman" w:cs="Times New Roman"/>
          <w:color w:val="000000" w:themeColor="text1"/>
        </w:rPr>
        <w:t xml:space="preserve">enough </w:t>
      </w:r>
      <w:r w:rsidRPr="00A04206">
        <w:rPr>
          <w:rFonts w:ascii="Times New Roman" w:hAnsi="Times New Roman" w:cs="Times New Roman"/>
          <w:color w:val="000000" w:themeColor="text1"/>
        </w:rPr>
        <w:t>studies available for many countries</w:t>
      </w:r>
      <w:r w:rsidR="00033D23" w:rsidRPr="00A04206">
        <w:rPr>
          <w:rFonts w:ascii="Times New Roman" w:hAnsi="Times New Roman" w:cs="Times New Roman"/>
          <w:color w:val="000000" w:themeColor="text1"/>
        </w:rPr>
        <w:t xml:space="preserve"> [e.g.,</w:t>
      </w:r>
      <w:r w:rsidRPr="00A04206">
        <w:rPr>
          <w:rFonts w:ascii="Times New Roman" w:hAnsi="Times New Roman" w:cs="Times New Roman"/>
          <w:color w:val="000000" w:themeColor="text1"/>
        </w:rPr>
        <w:t xml:space="preserve"> Croatia</w:t>
      </w:r>
      <w:r w:rsidR="00033D23" w:rsidRPr="00A04206">
        <w:rPr>
          <w:rFonts w:ascii="Times New Roman" w:hAnsi="Times New Roman" w:cs="Times New Roman"/>
          <w:color w:val="000000" w:themeColor="text1"/>
        </w:rPr>
        <w:t>]</w:t>
      </w:r>
      <w:r w:rsidRPr="00A04206">
        <w:rPr>
          <w:rFonts w:ascii="Times New Roman" w:hAnsi="Times New Roman" w:cs="Times New Roman"/>
          <w:color w:val="000000" w:themeColor="text1"/>
        </w:rPr>
        <w:t xml:space="preserve"> to allow for meaningful moderator analyses </w:t>
      </w:r>
      <w:r w:rsidR="00033D23" w:rsidRPr="00A04206">
        <w:rPr>
          <w:rFonts w:ascii="Times New Roman" w:hAnsi="Times New Roman" w:cs="Times New Roman"/>
          <w:color w:val="000000" w:themeColor="text1"/>
        </w:rPr>
        <w:t xml:space="preserve">to be </w:t>
      </w:r>
      <w:r w:rsidRPr="00A04206">
        <w:rPr>
          <w:rFonts w:ascii="Times New Roman" w:hAnsi="Times New Roman" w:cs="Times New Roman"/>
          <w:color w:val="000000" w:themeColor="text1"/>
        </w:rPr>
        <w:t xml:space="preserve">based on countries instead of world regions). </w:t>
      </w:r>
      <w:r w:rsidR="007E14F2" w:rsidRPr="00A04206">
        <w:rPr>
          <w:rFonts w:ascii="Times New Roman" w:hAnsi="Times New Roman" w:cs="Times New Roman"/>
          <w:color w:val="000000" w:themeColor="text1"/>
        </w:rPr>
        <w:t>Next,</w:t>
      </w:r>
      <w:r w:rsidR="00033D23" w:rsidRPr="00A04206">
        <w:rPr>
          <w:rFonts w:ascii="Times New Roman" w:hAnsi="Times New Roman" w:cs="Times New Roman"/>
          <w:color w:val="000000" w:themeColor="text1"/>
        </w:rPr>
        <w:t xml:space="preserve"> we coded</w:t>
      </w:r>
      <w:r w:rsidR="007E14F2" w:rsidRPr="00A04206">
        <w:rPr>
          <w:rFonts w:ascii="Times New Roman" w:hAnsi="Times New Roman" w:cs="Times New Roman"/>
          <w:color w:val="000000" w:themeColor="text1"/>
        </w:rPr>
        <w:t xml:space="preserve"> the </w:t>
      </w:r>
      <w:r w:rsidR="007E14F2" w:rsidRPr="00A04206">
        <w:rPr>
          <w:rFonts w:ascii="Times New Roman" w:hAnsi="Times New Roman" w:cs="Times New Roman"/>
          <w:i/>
          <w:iCs/>
          <w:color w:val="000000" w:themeColor="text1"/>
        </w:rPr>
        <w:t>educational level</w:t>
      </w:r>
      <w:r w:rsidR="007E14F2" w:rsidRPr="00A04206">
        <w:rPr>
          <w:rFonts w:ascii="Times New Roman" w:hAnsi="Times New Roman" w:cs="Times New Roman"/>
          <w:color w:val="000000" w:themeColor="text1"/>
        </w:rPr>
        <w:t>, and</w:t>
      </w:r>
      <w:r w:rsidR="00F657C8" w:rsidRPr="00A04206">
        <w:rPr>
          <w:rFonts w:ascii="Times New Roman" w:hAnsi="Times New Roman" w:cs="Times New Roman"/>
          <w:color w:val="000000" w:themeColor="text1"/>
        </w:rPr>
        <w:t>,</w:t>
      </w:r>
      <w:r w:rsidR="007E14F2" w:rsidRPr="00A04206">
        <w:rPr>
          <w:rFonts w:ascii="Times New Roman" w:hAnsi="Times New Roman" w:cs="Times New Roman"/>
          <w:color w:val="000000" w:themeColor="text1"/>
        </w:rPr>
        <w:t xml:space="preserve"> as the study’s sample included children from both primary and secondary schools, it was coded as “mixed educational levels</w:t>
      </w:r>
      <w:r w:rsidR="00033D23" w:rsidRPr="00A04206">
        <w:rPr>
          <w:rFonts w:ascii="Times New Roman" w:hAnsi="Times New Roman" w:cs="Times New Roman"/>
          <w:color w:val="000000" w:themeColor="text1"/>
        </w:rPr>
        <w:t>.</w:t>
      </w:r>
      <w:r w:rsidR="007E14F2" w:rsidRPr="00A04206">
        <w:rPr>
          <w:rFonts w:ascii="Times New Roman" w:hAnsi="Times New Roman" w:cs="Times New Roman"/>
          <w:color w:val="000000" w:themeColor="text1"/>
        </w:rPr>
        <w:t xml:space="preserve">” The percentage of majority group members in the sample was coded 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for </w:t>
      </w:r>
      <w:r w:rsidR="00033D23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respective moderator analyses (see </w:t>
      </w:r>
      <w:r w:rsidR="00033D23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coding cells above). </w:t>
      </w:r>
      <w:r w:rsidR="00033D23" w:rsidRPr="00A04206">
        <w:rPr>
          <w:rFonts w:ascii="Times New Roman" w:hAnsi="Times New Roman" w:cs="Times New Roman"/>
          <w:color w:val="000000" w:themeColor="text1"/>
        </w:rPr>
        <w:t>I</w:t>
      </w:r>
      <w:r w:rsidR="006608E3" w:rsidRPr="00A04206">
        <w:rPr>
          <w:rFonts w:ascii="Times New Roman" w:hAnsi="Times New Roman" w:cs="Times New Roman"/>
          <w:color w:val="000000" w:themeColor="text1"/>
        </w:rPr>
        <w:t>n this study</w:t>
      </w:r>
      <w:r w:rsidR="00033D23" w:rsidRPr="00A04206">
        <w:rPr>
          <w:rFonts w:ascii="Times New Roman" w:hAnsi="Times New Roman" w:cs="Times New Roman"/>
          <w:color w:val="000000" w:themeColor="text1"/>
        </w:rPr>
        <w:t>,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 separate correlations for majority and minority group members were reported</w:t>
      </w:r>
      <w:r w:rsidR="00033D23" w:rsidRPr="00A04206">
        <w:rPr>
          <w:rFonts w:ascii="Times New Roman" w:hAnsi="Times New Roman" w:cs="Times New Roman"/>
          <w:color w:val="000000" w:themeColor="text1"/>
        </w:rPr>
        <w:t>; therefore,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 we included “100” (i.e., 100% majority group members) in the column for the majority group members and “0” (i.e., 0% majority group members</w:t>
      </w:r>
      <w:r w:rsidR="00033D23" w:rsidRPr="00A04206">
        <w:rPr>
          <w:rFonts w:ascii="Times New Roman" w:hAnsi="Times New Roman" w:cs="Times New Roman"/>
          <w:color w:val="000000" w:themeColor="text1"/>
        </w:rPr>
        <w:t>)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 in the column for the minority group members. </w:t>
      </w:r>
      <w:r w:rsidR="00033D23" w:rsidRPr="00A04206">
        <w:rPr>
          <w:rFonts w:ascii="Times New Roman" w:hAnsi="Times New Roman" w:cs="Times New Roman"/>
          <w:color w:val="000000" w:themeColor="text1"/>
        </w:rPr>
        <w:t>F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or studies </w:t>
      </w:r>
      <w:r w:rsidR="00033D23" w:rsidRPr="00A04206">
        <w:rPr>
          <w:rFonts w:ascii="Times New Roman" w:hAnsi="Times New Roman" w:cs="Times New Roman"/>
          <w:color w:val="000000" w:themeColor="text1"/>
        </w:rPr>
        <w:t xml:space="preserve">that </w:t>
      </w:r>
      <w:r w:rsidR="006608E3" w:rsidRPr="00A04206">
        <w:rPr>
          <w:rFonts w:ascii="Times New Roman" w:hAnsi="Times New Roman" w:cs="Times New Roman"/>
          <w:color w:val="000000" w:themeColor="text1"/>
        </w:rPr>
        <w:t xml:space="preserve">did not report separate </w:t>
      </w:r>
      <w:r w:rsidR="00D50FF5" w:rsidRPr="00A04206">
        <w:rPr>
          <w:rFonts w:ascii="Times New Roman" w:hAnsi="Times New Roman" w:cs="Times New Roman"/>
          <w:color w:val="000000" w:themeColor="text1"/>
        </w:rPr>
        <w:t xml:space="preserve">correlations for majority and minority group members, only one value </w:t>
      </w:r>
      <w:r w:rsidR="00033D23" w:rsidRPr="00A04206">
        <w:rPr>
          <w:rFonts w:ascii="Times New Roman" w:hAnsi="Times New Roman" w:cs="Times New Roman"/>
          <w:color w:val="000000" w:themeColor="text1"/>
        </w:rPr>
        <w:t>was</w:t>
      </w:r>
      <w:r w:rsidR="00D50FF5" w:rsidRPr="00A04206">
        <w:rPr>
          <w:rFonts w:ascii="Times New Roman" w:hAnsi="Times New Roman" w:cs="Times New Roman"/>
          <w:color w:val="000000" w:themeColor="text1"/>
        </w:rPr>
        <w:t xml:space="preserve"> assigned (e.g., 63 for a study with a sample containing 63% majority group members). Also, information on the </w:t>
      </w:r>
      <w:r w:rsidR="00D50FF5" w:rsidRPr="00A04206">
        <w:rPr>
          <w:rFonts w:ascii="Times New Roman" w:hAnsi="Times New Roman" w:cs="Times New Roman"/>
          <w:i/>
          <w:iCs/>
          <w:color w:val="000000" w:themeColor="text1"/>
        </w:rPr>
        <w:t>percentage of female</w:t>
      </w:r>
      <w:r w:rsidR="00033D23" w:rsidRPr="00A04206">
        <w:rPr>
          <w:rFonts w:ascii="Times New Roman" w:hAnsi="Times New Roman" w:cs="Times New Roman"/>
          <w:i/>
          <w:iCs/>
          <w:color w:val="000000" w:themeColor="text1"/>
        </w:rPr>
        <w:t xml:space="preserve"> participants</w:t>
      </w:r>
      <w:r w:rsidR="00D50FF5" w:rsidRPr="00A04206">
        <w:rPr>
          <w:rFonts w:ascii="Times New Roman" w:hAnsi="Times New Roman" w:cs="Times New Roman"/>
          <w:color w:val="000000" w:themeColor="text1"/>
        </w:rPr>
        <w:t xml:space="preserve"> was coded. Again, if separate correlations between majority and minority group members were reported, the percentage of female</w:t>
      </w:r>
      <w:r w:rsidR="00A14FE1" w:rsidRPr="00A04206">
        <w:rPr>
          <w:rFonts w:ascii="Times New Roman" w:hAnsi="Times New Roman" w:cs="Times New Roman"/>
          <w:color w:val="000000" w:themeColor="text1"/>
        </w:rPr>
        <w:t xml:space="preserve"> participants</w:t>
      </w:r>
      <w:r w:rsidR="00D50FF5" w:rsidRPr="00A04206">
        <w:rPr>
          <w:rFonts w:ascii="Times New Roman" w:hAnsi="Times New Roman" w:cs="Times New Roman"/>
          <w:color w:val="000000" w:themeColor="text1"/>
        </w:rPr>
        <w:t xml:space="preserve"> in the respective subsamples (minority and majority group members) could also differ. Further, we coded information on the </w:t>
      </w:r>
      <w:r w:rsidR="00D50FF5" w:rsidRPr="00A04206">
        <w:rPr>
          <w:rFonts w:ascii="Times New Roman" w:hAnsi="Times New Roman" w:cs="Times New Roman"/>
          <w:i/>
          <w:iCs/>
          <w:color w:val="000000" w:themeColor="text1"/>
        </w:rPr>
        <w:t xml:space="preserve">source of information. </w:t>
      </w:r>
      <w:r w:rsidR="00D50FF5" w:rsidRPr="00A04206">
        <w:rPr>
          <w:rFonts w:ascii="Times New Roman" w:hAnsi="Times New Roman" w:cs="Times New Roman"/>
          <w:color w:val="000000" w:themeColor="text1"/>
        </w:rPr>
        <w:t xml:space="preserve">Here, diversity climate was assessed </w:t>
      </w:r>
      <w:r w:rsidR="00033D23" w:rsidRPr="00A04206">
        <w:rPr>
          <w:rFonts w:ascii="Times New Roman" w:hAnsi="Times New Roman" w:cs="Times New Roman"/>
          <w:color w:val="000000" w:themeColor="text1"/>
        </w:rPr>
        <w:t xml:space="preserve">with </w:t>
      </w:r>
      <w:r w:rsidR="00D50FF5" w:rsidRPr="00A04206">
        <w:rPr>
          <w:rFonts w:ascii="Times New Roman" w:hAnsi="Times New Roman" w:cs="Times New Roman"/>
          <w:color w:val="000000" w:themeColor="text1"/>
        </w:rPr>
        <w:t xml:space="preserve">“student ratings” (and not “teacher ratings”). </w:t>
      </w:r>
    </w:p>
    <w:p w14:paraId="70F84F8A" w14:textId="3F4B3B46" w:rsidR="00BB7EFD" w:rsidRPr="00A04206" w:rsidRDefault="00D50FF5" w:rsidP="006026D9">
      <w:pPr>
        <w:tabs>
          <w:tab w:val="left" w:pos="1328"/>
        </w:tabs>
        <w:spacing w:line="48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A04206">
        <w:rPr>
          <w:rFonts w:ascii="Times New Roman" w:hAnsi="Times New Roman" w:cs="Times New Roman"/>
          <w:color w:val="000000" w:themeColor="text1"/>
        </w:rPr>
        <w:t xml:space="preserve">Information on the </w:t>
      </w:r>
      <w:r w:rsidRPr="00A04206">
        <w:rPr>
          <w:rFonts w:ascii="Times New Roman" w:hAnsi="Times New Roman" w:cs="Times New Roman"/>
          <w:i/>
          <w:iCs/>
          <w:color w:val="000000" w:themeColor="text1"/>
        </w:rPr>
        <w:t>level of analysis</w:t>
      </w:r>
      <w:r w:rsidRPr="00A04206">
        <w:rPr>
          <w:rFonts w:ascii="Times New Roman" w:hAnsi="Times New Roman" w:cs="Times New Roman"/>
          <w:color w:val="000000" w:themeColor="text1"/>
        </w:rPr>
        <w:t xml:space="preserve"> was coded for </w:t>
      </w:r>
      <w:r w:rsidR="00033D23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Pr="00A04206">
        <w:rPr>
          <w:rFonts w:ascii="Times New Roman" w:hAnsi="Times New Roman" w:cs="Times New Roman"/>
          <w:color w:val="000000" w:themeColor="text1"/>
        </w:rPr>
        <w:t>moderator analyses. In</w:t>
      </w:r>
      <w:r w:rsidR="00270730" w:rsidRPr="00A04206">
        <w:rPr>
          <w:rFonts w:ascii="Times New Roman" w:hAnsi="Times New Roman" w:cs="Times New Roman"/>
          <w:color w:val="000000" w:themeColor="text1"/>
        </w:rPr>
        <w:t xml:space="preserve"> </w:t>
      </w:r>
      <w:r w:rsidR="006026D9" w:rsidRPr="00A04206">
        <w:rPr>
          <w:rFonts w:ascii="Times New Roman" w:hAnsi="Times New Roman" w:cs="Times New Roman"/>
          <w:color w:val="000000" w:themeColor="text1"/>
        </w:rPr>
        <w:t>the</w:t>
      </w:r>
      <w:r w:rsidRPr="00A04206">
        <w:rPr>
          <w:rFonts w:ascii="Times New Roman" w:hAnsi="Times New Roman" w:cs="Times New Roman"/>
          <w:color w:val="000000" w:themeColor="text1"/>
        </w:rPr>
        <w:t xml:space="preserve"> study by </w:t>
      </w:r>
      <w:r w:rsidR="006026D9" w:rsidRPr="00A04206">
        <w:rPr>
          <w:rFonts w:ascii="Times New Roman" w:hAnsi="Times New Roman" w:cs="Times New Roman"/>
          <w:color w:val="000000" w:themeColor="text1"/>
        </w:rPr>
        <w:t>Pehar et al</w:t>
      </w:r>
      <w:r w:rsidRPr="00A04206">
        <w:rPr>
          <w:rFonts w:ascii="Times New Roman" w:hAnsi="Times New Roman" w:cs="Times New Roman"/>
          <w:color w:val="000000" w:themeColor="text1"/>
        </w:rPr>
        <w:t>. (2020), the correlations were based on “regular” bivariate (</w:t>
      </w:r>
      <w:proofErr w:type="gramStart"/>
      <w:r w:rsidRPr="00A04206">
        <w:rPr>
          <w:rFonts w:ascii="Times New Roman" w:hAnsi="Times New Roman" w:cs="Times New Roman"/>
          <w:color w:val="000000" w:themeColor="text1"/>
        </w:rPr>
        <w:t>single</w:t>
      </w:r>
      <w:r w:rsidR="00033D23" w:rsidRPr="00A04206">
        <w:rPr>
          <w:rFonts w:ascii="Times New Roman" w:hAnsi="Times New Roman" w:cs="Times New Roman"/>
          <w:color w:val="000000" w:themeColor="text1"/>
        </w:rPr>
        <w:t>-</w:t>
      </w:r>
      <w:r w:rsidRPr="00A04206">
        <w:rPr>
          <w:rFonts w:ascii="Times New Roman" w:hAnsi="Times New Roman" w:cs="Times New Roman"/>
          <w:color w:val="000000" w:themeColor="text1"/>
        </w:rPr>
        <w:t>level</w:t>
      </w:r>
      <w:proofErr w:type="gramEnd"/>
      <w:r w:rsidRPr="00A04206">
        <w:rPr>
          <w:rFonts w:ascii="Times New Roman" w:hAnsi="Times New Roman" w:cs="Times New Roman"/>
          <w:color w:val="000000" w:themeColor="text1"/>
        </w:rPr>
        <w:t>) correlations and were coded as such. To be able to conduct moderator analyses comparing the strength</w:t>
      </w:r>
      <w:r w:rsidR="00033D23" w:rsidRPr="00A04206">
        <w:rPr>
          <w:rFonts w:ascii="Times New Roman" w:hAnsi="Times New Roman" w:cs="Times New Roman"/>
          <w:color w:val="000000" w:themeColor="text1"/>
        </w:rPr>
        <w:t>s</w:t>
      </w:r>
      <w:r w:rsidRPr="00A04206">
        <w:rPr>
          <w:rFonts w:ascii="Times New Roman" w:hAnsi="Times New Roman" w:cs="Times New Roman"/>
          <w:color w:val="000000" w:themeColor="text1"/>
        </w:rPr>
        <w:t xml:space="preserve"> of </w:t>
      </w:r>
      <w:r w:rsidR="00DC1876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Pr="00A04206">
        <w:rPr>
          <w:rFonts w:ascii="Times New Roman" w:hAnsi="Times New Roman" w:cs="Times New Roman"/>
          <w:color w:val="000000" w:themeColor="text1"/>
        </w:rPr>
        <w:t xml:space="preserve">effects between published and unpublished studies, </w:t>
      </w:r>
      <w:r w:rsidR="00DC1876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Pr="00A04206">
        <w:rPr>
          <w:rFonts w:ascii="Times New Roman" w:hAnsi="Times New Roman" w:cs="Times New Roman"/>
          <w:color w:val="000000" w:themeColor="text1"/>
        </w:rPr>
        <w:t xml:space="preserve">respective </w:t>
      </w:r>
      <w:r w:rsidRPr="00A04206">
        <w:rPr>
          <w:rFonts w:ascii="Times New Roman" w:hAnsi="Times New Roman" w:cs="Times New Roman"/>
          <w:color w:val="000000" w:themeColor="text1"/>
        </w:rPr>
        <w:lastRenderedPageBreak/>
        <w:t>information was coded (</w:t>
      </w:r>
      <w:r w:rsidRPr="00A04206">
        <w:rPr>
          <w:rFonts w:ascii="Times New Roman" w:hAnsi="Times New Roman" w:cs="Times New Roman"/>
          <w:i/>
          <w:iCs/>
          <w:color w:val="000000" w:themeColor="text1"/>
        </w:rPr>
        <w:t>publication status</w:t>
      </w:r>
      <w:r w:rsidRPr="00A04206">
        <w:rPr>
          <w:rFonts w:ascii="Times New Roman" w:hAnsi="Times New Roman" w:cs="Times New Roman"/>
          <w:color w:val="000000" w:themeColor="text1"/>
        </w:rPr>
        <w:t xml:space="preserve">). As the study by </w:t>
      </w:r>
      <w:r w:rsidR="005A5648" w:rsidRPr="00A04206">
        <w:rPr>
          <w:rFonts w:ascii="Times New Roman" w:hAnsi="Times New Roman" w:cs="Times New Roman"/>
          <w:color w:val="000000" w:themeColor="text1"/>
        </w:rPr>
        <w:t xml:space="preserve">Pehar et al. </w:t>
      </w:r>
      <w:r w:rsidR="00DC1876" w:rsidRPr="00A04206">
        <w:rPr>
          <w:rFonts w:ascii="Times New Roman" w:hAnsi="Times New Roman" w:cs="Times New Roman"/>
          <w:color w:val="000000" w:themeColor="text1"/>
        </w:rPr>
        <w:t>was</w:t>
      </w:r>
      <w:r w:rsidRPr="00A04206">
        <w:rPr>
          <w:rFonts w:ascii="Times New Roman" w:hAnsi="Times New Roman" w:cs="Times New Roman"/>
          <w:color w:val="000000" w:themeColor="text1"/>
        </w:rPr>
        <w:t xml:space="preserve"> published in a journal, we assigned the cod</w:t>
      </w:r>
      <w:r w:rsidR="00A14FE1" w:rsidRPr="00A04206">
        <w:rPr>
          <w:rFonts w:ascii="Times New Roman" w:hAnsi="Times New Roman" w:cs="Times New Roman"/>
          <w:color w:val="000000" w:themeColor="text1"/>
        </w:rPr>
        <w:t>e</w:t>
      </w:r>
      <w:r w:rsidRPr="00A04206">
        <w:rPr>
          <w:rFonts w:ascii="Times New Roman" w:hAnsi="Times New Roman" w:cs="Times New Roman"/>
          <w:color w:val="000000" w:themeColor="text1"/>
        </w:rPr>
        <w:t xml:space="preserve"> “published” to the study. </w:t>
      </w:r>
    </w:p>
    <w:p w14:paraId="58BAD0AA" w14:textId="46109A15" w:rsidR="00BB7EFD" w:rsidRPr="00A04206" w:rsidRDefault="00DF3B73" w:rsidP="00B40480">
      <w:pPr>
        <w:tabs>
          <w:tab w:val="left" w:pos="1328"/>
        </w:tabs>
        <w:spacing w:line="48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A04206">
        <w:rPr>
          <w:rFonts w:ascii="Times New Roman" w:hAnsi="Times New Roman" w:cs="Times New Roman"/>
          <w:color w:val="000000" w:themeColor="text1"/>
        </w:rPr>
        <w:t>In addition</w:t>
      </w:r>
      <w:r w:rsidR="00BB7EFD" w:rsidRPr="00A04206">
        <w:rPr>
          <w:rFonts w:ascii="Times New Roman" w:hAnsi="Times New Roman" w:cs="Times New Roman"/>
          <w:color w:val="000000" w:themeColor="text1"/>
        </w:rPr>
        <w:t xml:space="preserve">, for moderator analyses focusing on the </w:t>
      </w:r>
      <w:r w:rsidR="00BB7EFD" w:rsidRPr="00A04206">
        <w:rPr>
          <w:rFonts w:ascii="Times New Roman" w:hAnsi="Times New Roman" w:cs="Times New Roman"/>
          <w:i/>
          <w:iCs/>
          <w:color w:val="000000" w:themeColor="text1"/>
        </w:rPr>
        <w:t xml:space="preserve">number of diversity climate approaches </w:t>
      </w:r>
      <w:r w:rsidR="00BB7EFD" w:rsidRPr="00A04206">
        <w:rPr>
          <w:rFonts w:ascii="Times New Roman" w:hAnsi="Times New Roman" w:cs="Times New Roman"/>
          <w:color w:val="000000" w:themeColor="text1"/>
        </w:rPr>
        <w:t xml:space="preserve">coded for each study, we coded the </w:t>
      </w:r>
      <w:r w:rsidRPr="00A04206">
        <w:rPr>
          <w:rFonts w:ascii="Times New Roman" w:hAnsi="Times New Roman" w:cs="Times New Roman"/>
          <w:color w:val="000000" w:themeColor="text1"/>
        </w:rPr>
        <w:t xml:space="preserve">corresponding </w:t>
      </w:r>
      <w:r w:rsidR="00BB7EFD" w:rsidRPr="00A04206">
        <w:rPr>
          <w:rFonts w:ascii="Times New Roman" w:hAnsi="Times New Roman" w:cs="Times New Roman"/>
          <w:color w:val="000000" w:themeColor="text1"/>
        </w:rPr>
        <w:t>information (i.e., 1-5, as studies could include one to</w:t>
      </w:r>
      <w:r w:rsidR="007F7D05" w:rsidRPr="00A04206">
        <w:rPr>
          <w:rFonts w:ascii="Times New Roman" w:hAnsi="Times New Roman" w:cs="Times New Roman"/>
          <w:color w:val="000000" w:themeColor="text1"/>
        </w:rPr>
        <w:t xml:space="preserve"> a maximum of </w:t>
      </w:r>
      <w:r w:rsidR="00BB7EFD" w:rsidRPr="00A04206">
        <w:rPr>
          <w:rFonts w:ascii="Times New Roman" w:hAnsi="Times New Roman" w:cs="Times New Roman"/>
          <w:color w:val="000000" w:themeColor="text1"/>
        </w:rPr>
        <w:t xml:space="preserve">five cultural diversity climate approaches). For the </w:t>
      </w:r>
      <w:r w:rsidR="00BE3CC1" w:rsidRPr="00A04206">
        <w:rPr>
          <w:rFonts w:ascii="Times New Roman" w:hAnsi="Times New Roman" w:cs="Times New Roman"/>
          <w:color w:val="000000" w:themeColor="text1"/>
        </w:rPr>
        <w:t xml:space="preserve">Pehar </w:t>
      </w:r>
      <w:r w:rsidR="00B40480" w:rsidRPr="00A04206">
        <w:rPr>
          <w:rFonts w:ascii="Times New Roman" w:hAnsi="Times New Roman" w:cs="Times New Roman"/>
          <w:color w:val="000000" w:themeColor="text1"/>
        </w:rPr>
        <w:t>et al.</w:t>
      </w:r>
      <w:r w:rsidR="00AA57C4" w:rsidRPr="00A04206">
        <w:rPr>
          <w:rFonts w:ascii="Times New Roman" w:hAnsi="Times New Roman" w:cs="Times New Roman"/>
          <w:color w:val="000000" w:themeColor="text1"/>
        </w:rPr>
        <w:t xml:space="preserve"> study</w:t>
      </w:r>
      <w:r w:rsidR="00BB7EFD" w:rsidRPr="00A04206">
        <w:rPr>
          <w:rFonts w:ascii="Times New Roman" w:hAnsi="Times New Roman" w:cs="Times New Roman"/>
          <w:color w:val="000000" w:themeColor="text1"/>
        </w:rPr>
        <w:t xml:space="preserve">, </w:t>
      </w:r>
      <w:r w:rsidR="005A5648" w:rsidRPr="00A04206">
        <w:rPr>
          <w:rFonts w:ascii="Times New Roman" w:hAnsi="Times New Roman" w:cs="Times New Roman"/>
          <w:color w:val="000000" w:themeColor="text1"/>
        </w:rPr>
        <w:t>there were only correlations to contact conditions (i.e., “one approach”) available</w:t>
      </w:r>
      <w:r w:rsidR="00BB7EFD" w:rsidRPr="00A04206">
        <w:rPr>
          <w:rFonts w:ascii="Times New Roman" w:hAnsi="Times New Roman" w:cs="Times New Roman"/>
          <w:color w:val="000000" w:themeColor="text1"/>
        </w:rPr>
        <w:t xml:space="preserve">. </w:t>
      </w:r>
      <w:proofErr w:type="gramStart"/>
      <w:r w:rsidR="000B6671" w:rsidRPr="00A04206">
        <w:rPr>
          <w:rFonts w:ascii="Times New Roman" w:hAnsi="Times New Roman" w:cs="Times New Roman"/>
          <w:color w:val="000000" w:themeColor="text1"/>
        </w:rPr>
        <w:t>In order to</w:t>
      </w:r>
      <w:proofErr w:type="gramEnd"/>
      <w:r w:rsidR="000B6671" w:rsidRPr="00A04206">
        <w:rPr>
          <w:rFonts w:ascii="Times New Roman" w:hAnsi="Times New Roman" w:cs="Times New Roman"/>
          <w:color w:val="000000" w:themeColor="text1"/>
        </w:rPr>
        <w:t xml:space="preserve"> run additional moderator analyses t</w:t>
      </w:r>
      <w:r w:rsidR="00BB7EFD" w:rsidRPr="00A04206">
        <w:rPr>
          <w:rFonts w:ascii="Times New Roman" w:hAnsi="Times New Roman" w:cs="Times New Roman"/>
          <w:color w:val="000000" w:themeColor="text1"/>
        </w:rPr>
        <w:t xml:space="preserve">o </w:t>
      </w:r>
      <w:r w:rsidR="000B6671" w:rsidRPr="00A04206">
        <w:rPr>
          <w:rFonts w:ascii="Times New Roman" w:hAnsi="Times New Roman" w:cs="Times New Roman"/>
          <w:color w:val="000000" w:themeColor="text1"/>
        </w:rPr>
        <w:t xml:space="preserve">determine whether </w:t>
      </w:r>
      <w:r w:rsidR="00BB7EFD" w:rsidRPr="00A04206">
        <w:rPr>
          <w:rFonts w:ascii="Times New Roman" w:hAnsi="Times New Roman" w:cs="Times New Roman"/>
          <w:i/>
          <w:iCs/>
          <w:color w:val="000000" w:themeColor="text1"/>
        </w:rPr>
        <w:t>optimal contact conditions</w:t>
      </w:r>
      <w:r w:rsidR="000B6671" w:rsidRPr="00A04206">
        <w:rPr>
          <w:rFonts w:ascii="Times New Roman" w:hAnsi="Times New Roman" w:cs="Times New Roman"/>
          <w:i/>
          <w:iCs/>
          <w:color w:val="000000" w:themeColor="text1"/>
        </w:rPr>
        <w:t xml:space="preserve"> played a particularly critical role</w:t>
      </w:r>
      <w:r w:rsidR="00BB7EFD" w:rsidRPr="00A04206">
        <w:rPr>
          <w:rFonts w:ascii="Times New Roman" w:hAnsi="Times New Roman" w:cs="Times New Roman"/>
          <w:color w:val="000000" w:themeColor="text1"/>
        </w:rPr>
        <w:t>, we also coded the following information fo</w:t>
      </w:r>
      <w:r w:rsidR="00B40480" w:rsidRPr="00A04206">
        <w:rPr>
          <w:rFonts w:ascii="Times New Roman" w:hAnsi="Times New Roman" w:cs="Times New Roman"/>
          <w:color w:val="000000" w:themeColor="text1"/>
        </w:rPr>
        <w:t>r each study</w:t>
      </w:r>
      <w:r w:rsidR="00BB7EFD" w:rsidRPr="00A04206">
        <w:rPr>
          <w:rFonts w:ascii="Times New Roman" w:hAnsi="Times New Roman" w:cs="Times New Roman"/>
          <w:color w:val="000000" w:themeColor="text1"/>
        </w:rPr>
        <w:t>: (</w:t>
      </w:r>
      <w:r w:rsidR="00DC1876" w:rsidRPr="00A04206">
        <w:rPr>
          <w:rFonts w:ascii="Times New Roman" w:hAnsi="Times New Roman" w:cs="Times New Roman"/>
          <w:color w:val="000000" w:themeColor="text1"/>
        </w:rPr>
        <w:t>a</w:t>
      </w:r>
      <w:r w:rsidR="00BB7EFD" w:rsidRPr="00A04206">
        <w:rPr>
          <w:rFonts w:ascii="Times New Roman" w:hAnsi="Times New Roman" w:cs="Times New Roman"/>
          <w:color w:val="000000" w:themeColor="text1"/>
        </w:rPr>
        <w:t>)</w:t>
      </w:r>
      <w:r w:rsidR="00B40480" w:rsidRPr="00A04206">
        <w:rPr>
          <w:rFonts w:ascii="Times New Roman" w:hAnsi="Times New Roman" w:cs="Times New Roman"/>
          <w:color w:val="000000" w:themeColor="text1"/>
        </w:rPr>
        <w:t xml:space="preserve"> </w:t>
      </w:r>
      <w:r w:rsidR="00D620E1" w:rsidRPr="00A04206">
        <w:rPr>
          <w:rFonts w:ascii="Times New Roman" w:hAnsi="Times New Roman" w:cs="Times New Roman"/>
          <w:color w:val="000000" w:themeColor="text1"/>
        </w:rPr>
        <w:t xml:space="preserve">Were </w:t>
      </w:r>
      <w:r w:rsidR="00BB7EFD" w:rsidRPr="00A04206">
        <w:rPr>
          <w:rFonts w:ascii="Times New Roman" w:hAnsi="Times New Roman" w:cs="Times New Roman"/>
          <w:color w:val="000000" w:themeColor="text1"/>
        </w:rPr>
        <w:t>only relationship</w:t>
      </w:r>
      <w:r w:rsidR="00D620E1" w:rsidRPr="00A04206">
        <w:rPr>
          <w:rFonts w:ascii="Times New Roman" w:hAnsi="Times New Roman" w:cs="Times New Roman"/>
          <w:color w:val="000000" w:themeColor="text1"/>
        </w:rPr>
        <w:t>s</w:t>
      </w:r>
      <w:r w:rsidR="00BB7EFD" w:rsidRPr="00A04206">
        <w:rPr>
          <w:rFonts w:ascii="Times New Roman" w:hAnsi="Times New Roman" w:cs="Times New Roman"/>
          <w:color w:val="000000" w:themeColor="text1"/>
        </w:rPr>
        <w:t xml:space="preserve"> between intergroup contact theory’s optimal contact conditions and </w:t>
      </w:r>
      <w:r w:rsidR="00D620E1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="00BB7EFD" w:rsidRPr="00A04206">
        <w:rPr>
          <w:rFonts w:ascii="Times New Roman" w:hAnsi="Times New Roman" w:cs="Times New Roman"/>
          <w:color w:val="000000" w:themeColor="text1"/>
        </w:rPr>
        <w:t>outcomes coded and included in the meta-analysis</w:t>
      </w:r>
      <w:r w:rsidR="00B40480" w:rsidRPr="00A04206">
        <w:rPr>
          <w:rFonts w:ascii="Times New Roman" w:hAnsi="Times New Roman" w:cs="Times New Roman"/>
          <w:color w:val="000000" w:themeColor="text1"/>
        </w:rPr>
        <w:t xml:space="preserve">? </w:t>
      </w:r>
      <w:r w:rsidR="00BB7EFD" w:rsidRPr="00A04206">
        <w:rPr>
          <w:rFonts w:ascii="Times New Roman" w:hAnsi="Times New Roman" w:cs="Times New Roman"/>
          <w:color w:val="000000" w:themeColor="text1"/>
        </w:rPr>
        <w:t>(</w:t>
      </w:r>
      <w:r w:rsidR="00DC1876" w:rsidRPr="00A04206">
        <w:rPr>
          <w:rFonts w:ascii="Times New Roman" w:hAnsi="Times New Roman" w:cs="Times New Roman"/>
          <w:color w:val="000000" w:themeColor="text1"/>
        </w:rPr>
        <w:t>b</w:t>
      </w:r>
      <w:r w:rsidR="00BB7EFD" w:rsidRPr="00A04206">
        <w:rPr>
          <w:rFonts w:ascii="Times New Roman" w:hAnsi="Times New Roman" w:cs="Times New Roman"/>
          <w:color w:val="000000" w:themeColor="text1"/>
        </w:rPr>
        <w:t xml:space="preserve">) </w:t>
      </w:r>
      <w:r w:rsidR="00B40480" w:rsidRPr="00A04206">
        <w:rPr>
          <w:rFonts w:ascii="Times New Roman" w:hAnsi="Times New Roman" w:cs="Times New Roman"/>
          <w:color w:val="000000" w:themeColor="text1"/>
        </w:rPr>
        <w:t xml:space="preserve">Was the </w:t>
      </w:r>
      <w:r w:rsidR="00BB7EFD" w:rsidRPr="00A04206">
        <w:rPr>
          <w:rFonts w:ascii="Times New Roman" w:hAnsi="Times New Roman" w:cs="Times New Roman"/>
          <w:color w:val="000000" w:themeColor="text1"/>
        </w:rPr>
        <w:t>relationship between optimal contact conditions and at least one additional approach coded and included in the meta-analysis</w:t>
      </w:r>
      <w:r w:rsidR="00B40480" w:rsidRPr="00A04206">
        <w:rPr>
          <w:rFonts w:ascii="Times New Roman" w:hAnsi="Times New Roman" w:cs="Times New Roman"/>
          <w:color w:val="000000" w:themeColor="text1"/>
        </w:rPr>
        <w:t>?</w:t>
      </w:r>
      <w:r w:rsidR="00BB7EFD" w:rsidRPr="00A04206">
        <w:rPr>
          <w:rFonts w:ascii="Times New Roman" w:hAnsi="Times New Roman" w:cs="Times New Roman"/>
          <w:color w:val="000000" w:themeColor="text1"/>
        </w:rPr>
        <w:t xml:space="preserve"> (</w:t>
      </w:r>
      <w:r w:rsidR="00DC1876" w:rsidRPr="00A04206">
        <w:rPr>
          <w:rFonts w:ascii="Times New Roman" w:hAnsi="Times New Roman" w:cs="Times New Roman"/>
          <w:color w:val="000000" w:themeColor="text1"/>
        </w:rPr>
        <w:t>c</w:t>
      </w:r>
      <w:r w:rsidR="00BB7EFD" w:rsidRPr="00A04206">
        <w:rPr>
          <w:rFonts w:ascii="Times New Roman" w:hAnsi="Times New Roman" w:cs="Times New Roman"/>
          <w:color w:val="000000" w:themeColor="text1"/>
        </w:rPr>
        <w:t xml:space="preserve">) </w:t>
      </w:r>
      <w:r w:rsidR="00B40480" w:rsidRPr="00A04206">
        <w:rPr>
          <w:rFonts w:ascii="Times New Roman" w:hAnsi="Times New Roman" w:cs="Times New Roman"/>
          <w:color w:val="000000" w:themeColor="text1"/>
        </w:rPr>
        <w:t xml:space="preserve">Were </w:t>
      </w:r>
      <w:r w:rsidR="00BB7EFD" w:rsidRPr="00A04206">
        <w:rPr>
          <w:rFonts w:ascii="Times New Roman" w:hAnsi="Times New Roman" w:cs="Times New Roman"/>
          <w:color w:val="000000" w:themeColor="text1"/>
        </w:rPr>
        <w:t xml:space="preserve">only relationships </w:t>
      </w:r>
      <w:r w:rsidR="00DC1876" w:rsidRPr="00A04206">
        <w:rPr>
          <w:rFonts w:ascii="Times New Roman" w:hAnsi="Times New Roman" w:cs="Times New Roman"/>
          <w:color w:val="000000" w:themeColor="text1"/>
        </w:rPr>
        <w:t xml:space="preserve">with </w:t>
      </w:r>
      <w:r w:rsidR="00BB7EFD" w:rsidRPr="00A04206">
        <w:rPr>
          <w:rFonts w:ascii="Times New Roman" w:hAnsi="Times New Roman" w:cs="Times New Roman"/>
          <w:color w:val="000000" w:themeColor="text1"/>
        </w:rPr>
        <w:t>other approaches (and not contact conditions)</w:t>
      </w:r>
      <w:r w:rsidR="00B40480" w:rsidRPr="00A04206">
        <w:rPr>
          <w:rFonts w:ascii="Times New Roman" w:hAnsi="Times New Roman" w:cs="Times New Roman"/>
          <w:color w:val="000000" w:themeColor="text1"/>
        </w:rPr>
        <w:t xml:space="preserve"> coded and included in the meta-analysis? For the </w:t>
      </w:r>
      <w:r w:rsidR="006026D9" w:rsidRPr="00A04206">
        <w:rPr>
          <w:rFonts w:ascii="Times New Roman" w:hAnsi="Times New Roman" w:cs="Times New Roman"/>
          <w:color w:val="000000" w:themeColor="text1"/>
        </w:rPr>
        <w:t>Pehar</w:t>
      </w:r>
      <w:r w:rsidR="00B40480" w:rsidRPr="00A04206">
        <w:rPr>
          <w:rFonts w:ascii="Times New Roman" w:hAnsi="Times New Roman" w:cs="Times New Roman"/>
          <w:color w:val="000000" w:themeColor="text1"/>
        </w:rPr>
        <w:t xml:space="preserve"> et al. study, we </w:t>
      </w:r>
      <w:r w:rsidR="005A5648" w:rsidRPr="00A04206">
        <w:rPr>
          <w:rFonts w:ascii="Times New Roman" w:hAnsi="Times New Roman" w:cs="Times New Roman"/>
          <w:color w:val="000000" w:themeColor="text1"/>
        </w:rPr>
        <w:t xml:space="preserve">only </w:t>
      </w:r>
      <w:r w:rsidR="00B40480" w:rsidRPr="00A04206">
        <w:rPr>
          <w:rFonts w:ascii="Times New Roman" w:hAnsi="Times New Roman" w:cs="Times New Roman"/>
          <w:color w:val="000000" w:themeColor="text1"/>
        </w:rPr>
        <w:t xml:space="preserve">coded correlations for </w:t>
      </w:r>
      <w:r w:rsidR="005A5648" w:rsidRPr="00A04206">
        <w:rPr>
          <w:rFonts w:ascii="Times New Roman" w:hAnsi="Times New Roman" w:cs="Times New Roman"/>
          <w:color w:val="000000" w:themeColor="text1"/>
        </w:rPr>
        <w:t xml:space="preserve">contact conditions </w:t>
      </w:r>
      <w:r w:rsidR="00B40480" w:rsidRPr="00A04206">
        <w:rPr>
          <w:rFonts w:ascii="Times New Roman" w:hAnsi="Times New Roman" w:cs="Times New Roman"/>
          <w:color w:val="000000" w:themeColor="text1"/>
        </w:rPr>
        <w:t>(i.e., “</w:t>
      </w:r>
      <w:r w:rsidR="005A5648" w:rsidRPr="00A04206">
        <w:rPr>
          <w:rFonts w:ascii="Times New Roman" w:hAnsi="Times New Roman" w:cs="Times New Roman"/>
          <w:color w:val="000000" w:themeColor="text1"/>
        </w:rPr>
        <w:t xml:space="preserve">only </w:t>
      </w:r>
      <w:r w:rsidR="00B40480" w:rsidRPr="00A04206">
        <w:rPr>
          <w:rFonts w:ascii="Times New Roman" w:hAnsi="Times New Roman" w:cs="Times New Roman"/>
          <w:color w:val="000000" w:themeColor="text1"/>
        </w:rPr>
        <w:t>relationship between contact conditions”</w:t>
      </w:r>
      <w:r w:rsidR="00DC1876" w:rsidRPr="00A04206">
        <w:rPr>
          <w:rFonts w:ascii="Times New Roman" w:hAnsi="Times New Roman" w:cs="Times New Roman"/>
          <w:color w:val="000000" w:themeColor="text1"/>
        </w:rPr>
        <w:t>;</w:t>
      </w:r>
      <w:r w:rsidR="00B40480" w:rsidRPr="00A04206">
        <w:rPr>
          <w:rFonts w:ascii="Times New Roman" w:hAnsi="Times New Roman" w:cs="Times New Roman"/>
          <w:color w:val="000000" w:themeColor="text1"/>
        </w:rPr>
        <w:t xml:space="preserve"> see </w:t>
      </w:r>
      <w:r w:rsidR="00DC1876" w:rsidRPr="00A04206">
        <w:rPr>
          <w:rFonts w:ascii="Times New Roman" w:hAnsi="Times New Roman" w:cs="Times New Roman"/>
          <w:color w:val="000000" w:themeColor="text1"/>
        </w:rPr>
        <w:t xml:space="preserve">Point </w:t>
      </w:r>
      <w:r w:rsidR="005A5648" w:rsidRPr="00A04206">
        <w:rPr>
          <w:rFonts w:ascii="Times New Roman" w:hAnsi="Times New Roman" w:cs="Times New Roman"/>
          <w:color w:val="000000" w:themeColor="text1"/>
        </w:rPr>
        <w:t>a</w:t>
      </w:r>
      <w:r w:rsidR="00B40480" w:rsidRPr="00A04206">
        <w:rPr>
          <w:rFonts w:ascii="Times New Roman" w:hAnsi="Times New Roman" w:cs="Times New Roman"/>
          <w:color w:val="000000" w:themeColor="text1"/>
        </w:rPr>
        <w:t xml:space="preserve"> above).</w:t>
      </w:r>
    </w:p>
    <w:p w14:paraId="554682FA" w14:textId="2E5DDCAF" w:rsidR="00BD6F91" w:rsidRPr="00A04206" w:rsidRDefault="00D50FF5" w:rsidP="00BB7EFD">
      <w:pPr>
        <w:tabs>
          <w:tab w:val="left" w:pos="1328"/>
        </w:tabs>
        <w:spacing w:line="48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A04206">
        <w:rPr>
          <w:rFonts w:ascii="Times New Roman" w:hAnsi="Times New Roman" w:cs="Times New Roman"/>
          <w:color w:val="000000" w:themeColor="text1"/>
        </w:rPr>
        <w:t xml:space="preserve">We also needed to code information on the specific contact condition(s) assessed in this study to be able to run </w:t>
      </w:r>
      <w:r w:rsidR="006D29AC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Pr="00A04206">
        <w:rPr>
          <w:rFonts w:ascii="Times New Roman" w:hAnsi="Times New Roman" w:cs="Times New Roman"/>
          <w:color w:val="000000" w:themeColor="text1"/>
        </w:rPr>
        <w:t>moderator analyses (</w:t>
      </w:r>
      <w:r w:rsidRPr="00A04206">
        <w:rPr>
          <w:rFonts w:ascii="Times New Roman" w:hAnsi="Times New Roman" w:cs="Times New Roman"/>
          <w:i/>
          <w:iCs/>
          <w:color w:val="000000" w:themeColor="text1"/>
        </w:rPr>
        <w:t>forms of cultural diversity climate approaches</w:t>
      </w:r>
      <w:r w:rsidRPr="00A04206">
        <w:rPr>
          <w:rFonts w:ascii="Times New Roman" w:hAnsi="Times New Roman" w:cs="Times New Roman"/>
          <w:color w:val="000000" w:themeColor="text1"/>
        </w:rPr>
        <w:t xml:space="preserve">). The study by </w:t>
      </w:r>
      <w:r w:rsidR="006026D9" w:rsidRPr="00A04206">
        <w:rPr>
          <w:rFonts w:ascii="Times New Roman" w:hAnsi="Times New Roman" w:cs="Times New Roman"/>
          <w:color w:val="000000" w:themeColor="text1"/>
        </w:rPr>
        <w:t>Pehar</w:t>
      </w:r>
      <w:r w:rsidRPr="00A04206">
        <w:rPr>
          <w:rFonts w:ascii="Times New Roman" w:hAnsi="Times New Roman" w:cs="Times New Roman"/>
          <w:color w:val="000000" w:themeColor="text1"/>
        </w:rPr>
        <w:t xml:space="preserve"> et al. (2020) used</w:t>
      </w:r>
      <w:r w:rsidR="007C1430" w:rsidRPr="00A04206">
        <w:rPr>
          <w:rFonts w:ascii="Times New Roman" w:hAnsi="Times New Roman" w:cs="Times New Roman"/>
          <w:color w:val="000000" w:themeColor="text1"/>
        </w:rPr>
        <w:t xml:space="preserve"> a </w:t>
      </w:r>
      <w:r w:rsidRPr="00A04206">
        <w:rPr>
          <w:rFonts w:ascii="Times New Roman" w:hAnsi="Times New Roman" w:cs="Times New Roman"/>
          <w:color w:val="000000" w:themeColor="text1"/>
        </w:rPr>
        <w:t xml:space="preserve">scale </w:t>
      </w:r>
      <w:r w:rsidR="006D29AC" w:rsidRPr="00A04206">
        <w:rPr>
          <w:rFonts w:ascii="Times New Roman" w:hAnsi="Times New Roman" w:cs="Times New Roman"/>
          <w:color w:val="000000" w:themeColor="text1"/>
        </w:rPr>
        <w:t xml:space="preserve">that </w:t>
      </w:r>
      <w:r w:rsidRPr="00A04206">
        <w:rPr>
          <w:rFonts w:ascii="Times New Roman" w:hAnsi="Times New Roman" w:cs="Times New Roman"/>
          <w:color w:val="000000" w:themeColor="text1"/>
        </w:rPr>
        <w:t>mixed different contact conditions, and we therefore coded it as “overall/mixed</w:t>
      </w:r>
      <w:r w:rsidR="006D29AC" w:rsidRPr="00A04206">
        <w:rPr>
          <w:rFonts w:ascii="Times New Roman" w:hAnsi="Times New Roman" w:cs="Times New Roman"/>
          <w:color w:val="000000" w:themeColor="text1"/>
        </w:rPr>
        <w:t>.</w:t>
      </w:r>
      <w:r w:rsidRPr="00A04206">
        <w:rPr>
          <w:rFonts w:ascii="Times New Roman" w:hAnsi="Times New Roman" w:cs="Times New Roman"/>
          <w:color w:val="000000" w:themeColor="text1"/>
        </w:rPr>
        <w:t xml:space="preserve">” Note that if a study assessed different contact conditions separately (e.g., equal status and authority support) and reported relationships between each contact condition and </w:t>
      </w:r>
      <w:r w:rsidR="006D29AC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Pr="00A04206">
        <w:rPr>
          <w:rFonts w:ascii="Times New Roman" w:hAnsi="Times New Roman" w:cs="Times New Roman"/>
          <w:color w:val="000000" w:themeColor="text1"/>
        </w:rPr>
        <w:t xml:space="preserve">outcomes, these correlations would be </w:t>
      </w:r>
      <w:r w:rsidR="006D29AC" w:rsidRPr="00A04206">
        <w:rPr>
          <w:rFonts w:ascii="Times New Roman" w:hAnsi="Times New Roman" w:cs="Times New Roman"/>
          <w:color w:val="000000" w:themeColor="text1"/>
        </w:rPr>
        <w:t xml:space="preserve">coded </w:t>
      </w:r>
      <w:r w:rsidRPr="00A04206">
        <w:rPr>
          <w:rFonts w:ascii="Times New Roman" w:hAnsi="Times New Roman" w:cs="Times New Roman"/>
          <w:color w:val="000000" w:themeColor="text1"/>
        </w:rPr>
        <w:t>separately</w:t>
      </w:r>
      <w:r w:rsidR="006D29AC" w:rsidRPr="00A04206">
        <w:rPr>
          <w:rFonts w:ascii="Times New Roman" w:hAnsi="Times New Roman" w:cs="Times New Roman"/>
          <w:color w:val="000000" w:themeColor="text1"/>
        </w:rPr>
        <w:t>,</w:t>
      </w:r>
      <w:r w:rsidRPr="00A04206">
        <w:rPr>
          <w:rFonts w:ascii="Times New Roman" w:hAnsi="Times New Roman" w:cs="Times New Roman"/>
          <w:color w:val="000000" w:themeColor="text1"/>
        </w:rPr>
        <w:t xml:space="preserve"> and instead of “mixed/overall</w:t>
      </w:r>
      <w:r w:rsidR="006D29AC" w:rsidRPr="00A04206">
        <w:rPr>
          <w:rFonts w:ascii="Times New Roman" w:hAnsi="Times New Roman" w:cs="Times New Roman"/>
          <w:color w:val="000000" w:themeColor="text1"/>
        </w:rPr>
        <w:t>,</w:t>
      </w:r>
      <w:r w:rsidRPr="00A04206">
        <w:rPr>
          <w:rFonts w:ascii="Times New Roman" w:hAnsi="Times New Roman" w:cs="Times New Roman"/>
          <w:color w:val="000000" w:themeColor="text1"/>
        </w:rPr>
        <w:t>” they would be assigned the labels “equal status” and “authority support</w:t>
      </w:r>
      <w:r w:rsidR="006D29AC" w:rsidRPr="00A04206">
        <w:rPr>
          <w:rFonts w:ascii="Times New Roman" w:hAnsi="Times New Roman" w:cs="Times New Roman"/>
          <w:color w:val="000000" w:themeColor="text1"/>
        </w:rPr>
        <w:t>,</w:t>
      </w:r>
      <w:r w:rsidRPr="00A04206">
        <w:rPr>
          <w:rFonts w:ascii="Times New Roman" w:hAnsi="Times New Roman" w:cs="Times New Roman"/>
          <w:color w:val="000000" w:themeColor="text1"/>
        </w:rPr>
        <w:t xml:space="preserve">” respectively. </w:t>
      </w:r>
    </w:p>
    <w:p w14:paraId="55A51E73" w14:textId="52D7C8DF" w:rsidR="00E34786" w:rsidRPr="00A04206" w:rsidRDefault="007C3F27" w:rsidP="00E34786">
      <w:pPr>
        <w:tabs>
          <w:tab w:val="left" w:pos="1328"/>
        </w:tabs>
        <w:spacing w:line="48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A04206">
        <w:rPr>
          <w:rFonts w:ascii="Times New Roman" w:hAnsi="Times New Roman" w:cs="Times New Roman"/>
          <w:color w:val="000000" w:themeColor="text1"/>
        </w:rPr>
        <w:t xml:space="preserve">Then, we coded information on the outcomes (see </w:t>
      </w:r>
      <w:r w:rsidR="006D29AC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Pr="00A04206">
        <w:rPr>
          <w:rFonts w:ascii="Times New Roman" w:hAnsi="Times New Roman" w:cs="Times New Roman"/>
          <w:color w:val="000000" w:themeColor="text1"/>
        </w:rPr>
        <w:t xml:space="preserve">coding cells below). </w:t>
      </w: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820"/>
        <w:gridCol w:w="813"/>
        <w:gridCol w:w="1056"/>
        <w:gridCol w:w="708"/>
        <w:gridCol w:w="1134"/>
        <w:gridCol w:w="1560"/>
        <w:gridCol w:w="1275"/>
        <w:gridCol w:w="1560"/>
      </w:tblGrid>
      <w:tr w:rsidR="00A04206" w:rsidRPr="00A04206" w14:paraId="68DDEA4B" w14:textId="34C291D8" w:rsidTr="007C3F27">
        <w:tc>
          <w:tcPr>
            <w:tcW w:w="820" w:type="dxa"/>
          </w:tcPr>
          <w:p w14:paraId="6C03A9AE" w14:textId="77777777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Author </w:t>
            </w:r>
          </w:p>
        </w:tc>
        <w:tc>
          <w:tcPr>
            <w:tcW w:w="813" w:type="dxa"/>
          </w:tcPr>
          <w:p w14:paraId="63916EAC" w14:textId="1311610A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056" w:type="dxa"/>
          </w:tcPr>
          <w:p w14:paraId="0BD0E54C" w14:textId="63B4028B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% majority </w:t>
            </w: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group member</w:t>
            </w:r>
          </w:p>
        </w:tc>
        <w:tc>
          <w:tcPr>
            <w:tcW w:w="708" w:type="dxa"/>
          </w:tcPr>
          <w:p w14:paraId="5D4F9D11" w14:textId="0D1E25D8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…</w:t>
            </w:r>
          </w:p>
        </w:tc>
        <w:tc>
          <w:tcPr>
            <w:tcW w:w="1134" w:type="dxa"/>
          </w:tcPr>
          <w:p w14:paraId="5249742F" w14:textId="061673E0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Step 1 outcomes</w:t>
            </w:r>
          </w:p>
        </w:tc>
        <w:tc>
          <w:tcPr>
            <w:tcW w:w="1560" w:type="dxa"/>
          </w:tcPr>
          <w:p w14:paraId="66FB1533" w14:textId="7EAA323D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Step 2 outcomes</w:t>
            </w:r>
          </w:p>
        </w:tc>
        <w:tc>
          <w:tcPr>
            <w:tcW w:w="1275" w:type="dxa"/>
          </w:tcPr>
          <w:p w14:paraId="49693578" w14:textId="219393C8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Effect size</w:t>
            </w:r>
          </w:p>
        </w:tc>
        <w:tc>
          <w:tcPr>
            <w:tcW w:w="1560" w:type="dxa"/>
          </w:tcPr>
          <w:p w14:paraId="2761CEAE" w14:textId="4F73CF03" w:rsidR="007C3F27" w:rsidRPr="00A04206" w:rsidRDefault="007C3F27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Effect size final</w:t>
            </w:r>
          </w:p>
        </w:tc>
      </w:tr>
      <w:tr w:rsidR="00A04206" w:rsidRPr="00A04206" w14:paraId="0507840A" w14:textId="6E42C06D" w:rsidTr="007C3F27">
        <w:tc>
          <w:tcPr>
            <w:tcW w:w="820" w:type="dxa"/>
          </w:tcPr>
          <w:p w14:paraId="24722094" w14:textId="77777777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Pehar et al. </w:t>
            </w:r>
          </w:p>
        </w:tc>
        <w:tc>
          <w:tcPr>
            <w:tcW w:w="813" w:type="dxa"/>
          </w:tcPr>
          <w:p w14:paraId="4958A5BB" w14:textId="641FFCE4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056" w:type="dxa"/>
          </w:tcPr>
          <w:p w14:paraId="5F2FFE1B" w14:textId="0BD28184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68DADA36" w14:textId="1C83C3D8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F23D4F" w14:textId="4DA0E482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Intergroup outcomes</w:t>
            </w:r>
          </w:p>
        </w:tc>
        <w:tc>
          <w:tcPr>
            <w:tcW w:w="1560" w:type="dxa"/>
          </w:tcPr>
          <w:p w14:paraId="1E26C490" w14:textId="3F01BE41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Intergroup attitudes</w:t>
            </w:r>
          </w:p>
        </w:tc>
        <w:tc>
          <w:tcPr>
            <w:tcW w:w="1275" w:type="dxa"/>
          </w:tcPr>
          <w:p w14:paraId="504F7904" w14:textId="739109DC" w:rsidR="007C3F27" w:rsidRPr="00A04206" w:rsidRDefault="00E34786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-.21</w:t>
            </w:r>
          </w:p>
        </w:tc>
        <w:tc>
          <w:tcPr>
            <w:tcW w:w="1560" w:type="dxa"/>
          </w:tcPr>
          <w:p w14:paraId="11DCFFED" w14:textId="01D94C0E" w:rsidR="007C3F27" w:rsidRPr="00A04206" w:rsidRDefault="00E34786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.21</w:t>
            </w:r>
          </w:p>
        </w:tc>
      </w:tr>
      <w:tr w:rsidR="007C3F27" w:rsidRPr="00A04206" w14:paraId="4271C4E8" w14:textId="6652D0FB" w:rsidTr="007C3F27">
        <w:trPr>
          <w:trHeight w:val="245"/>
        </w:trPr>
        <w:tc>
          <w:tcPr>
            <w:tcW w:w="820" w:type="dxa"/>
          </w:tcPr>
          <w:p w14:paraId="0C611B59" w14:textId="77777777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3" w:type="dxa"/>
          </w:tcPr>
          <w:p w14:paraId="0462E327" w14:textId="26B8F7CD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056" w:type="dxa"/>
          </w:tcPr>
          <w:p w14:paraId="21279DB6" w14:textId="25BF5176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0B0FD06" w14:textId="4F3436D0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E7AF51" w14:textId="1938CCAE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Intergroup outcomes</w:t>
            </w:r>
          </w:p>
        </w:tc>
        <w:tc>
          <w:tcPr>
            <w:tcW w:w="1560" w:type="dxa"/>
          </w:tcPr>
          <w:p w14:paraId="533D6BA0" w14:textId="03742FD5" w:rsidR="007C3F27" w:rsidRPr="00A04206" w:rsidRDefault="007C3F27" w:rsidP="007C3F27">
            <w:pPr>
              <w:tabs>
                <w:tab w:val="left" w:pos="1328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Intergroup attitudes</w:t>
            </w:r>
          </w:p>
        </w:tc>
        <w:tc>
          <w:tcPr>
            <w:tcW w:w="1275" w:type="dxa"/>
          </w:tcPr>
          <w:p w14:paraId="7656B19D" w14:textId="286C6BF0" w:rsidR="007C3F27" w:rsidRPr="00A04206" w:rsidRDefault="00E34786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-.15</w:t>
            </w:r>
          </w:p>
        </w:tc>
        <w:tc>
          <w:tcPr>
            <w:tcW w:w="1560" w:type="dxa"/>
          </w:tcPr>
          <w:p w14:paraId="12281BA2" w14:textId="6961D766" w:rsidR="007C3F27" w:rsidRPr="00A04206" w:rsidRDefault="00E34786" w:rsidP="007C3F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2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.15</w:t>
            </w:r>
          </w:p>
        </w:tc>
      </w:tr>
    </w:tbl>
    <w:p w14:paraId="60099E1D" w14:textId="77777777" w:rsidR="007C3F27" w:rsidRPr="00A04206" w:rsidRDefault="007C3F27" w:rsidP="00E34786">
      <w:pPr>
        <w:tabs>
          <w:tab w:val="left" w:pos="1328"/>
        </w:tabs>
        <w:spacing w:line="480" w:lineRule="auto"/>
        <w:rPr>
          <w:rFonts w:ascii="Times New Roman" w:hAnsi="Times New Roman" w:cs="Times New Roman"/>
          <w:color w:val="000000" w:themeColor="text1"/>
        </w:rPr>
      </w:pPr>
    </w:p>
    <w:p w14:paraId="22DF00EF" w14:textId="445BAEF4" w:rsidR="00EA478F" w:rsidRPr="00A04206" w:rsidRDefault="00E34786" w:rsidP="00EB007C">
      <w:pPr>
        <w:tabs>
          <w:tab w:val="left" w:pos="1328"/>
        </w:tabs>
        <w:spacing w:line="48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A04206">
        <w:rPr>
          <w:rFonts w:ascii="Times New Roman" w:hAnsi="Times New Roman" w:cs="Times New Roman"/>
          <w:color w:val="000000" w:themeColor="text1"/>
        </w:rPr>
        <w:t>Here, the outcome we coded was in-group bias (higher scores, higher in-group bias). In our meta-analys</w:t>
      </w:r>
      <w:r w:rsidR="004F0BF5" w:rsidRPr="00A04206">
        <w:rPr>
          <w:rFonts w:ascii="Times New Roman" w:hAnsi="Times New Roman" w:cs="Times New Roman"/>
          <w:color w:val="000000" w:themeColor="text1"/>
        </w:rPr>
        <w:t>i</w:t>
      </w:r>
      <w:r w:rsidRPr="00A04206">
        <w:rPr>
          <w:rFonts w:ascii="Times New Roman" w:hAnsi="Times New Roman" w:cs="Times New Roman"/>
          <w:color w:val="000000" w:themeColor="text1"/>
        </w:rPr>
        <w:t>s, we reported (</w:t>
      </w:r>
      <w:r w:rsidR="006D29AC" w:rsidRPr="00A04206">
        <w:rPr>
          <w:rFonts w:ascii="Times New Roman" w:hAnsi="Times New Roman" w:cs="Times New Roman"/>
          <w:color w:val="000000" w:themeColor="text1"/>
        </w:rPr>
        <w:t>a</w:t>
      </w:r>
      <w:r w:rsidRPr="00A04206">
        <w:rPr>
          <w:rFonts w:ascii="Times New Roman" w:hAnsi="Times New Roman" w:cs="Times New Roman"/>
          <w:color w:val="000000" w:themeColor="text1"/>
        </w:rPr>
        <w:t>) effects across outcomes (no additional coding necessary</w:t>
      </w:r>
      <w:r w:rsidR="006D29AC" w:rsidRPr="00A04206">
        <w:rPr>
          <w:rFonts w:ascii="Times New Roman" w:hAnsi="Times New Roman" w:cs="Times New Roman"/>
          <w:color w:val="000000" w:themeColor="text1"/>
        </w:rPr>
        <w:t>,</w:t>
      </w:r>
      <w:r w:rsidRPr="00A04206">
        <w:rPr>
          <w:rFonts w:ascii="Times New Roman" w:hAnsi="Times New Roman" w:cs="Times New Roman"/>
          <w:color w:val="000000" w:themeColor="text1"/>
        </w:rPr>
        <w:t xml:space="preserve"> as here, </w:t>
      </w:r>
      <w:r w:rsidR="006D29AC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Pr="00A04206">
        <w:rPr>
          <w:rFonts w:ascii="Times New Roman" w:hAnsi="Times New Roman" w:cs="Times New Roman"/>
          <w:color w:val="000000" w:themeColor="text1"/>
        </w:rPr>
        <w:t>effects could simply be aggregated), (</w:t>
      </w:r>
      <w:r w:rsidR="006D29AC" w:rsidRPr="00A04206">
        <w:rPr>
          <w:rFonts w:ascii="Times New Roman" w:hAnsi="Times New Roman" w:cs="Times New Roman"/>
          <w:color w:val="000000" w:themeColor="text1"/>
        </w:rPr>
        <w:t>b</w:t>
      </w:r>
      <w:r w:rsidRPr="00A04206">
        <w:rPr>
          <w:rFonts w:ascii="Times New Roman" w:hAnsi="Times New Roman" w:cs="Times New Roman"/>
          <w:color w:val="000000" w:themeColor="text1"/>
        </w:rPr>
        <w:t xml:space="preserve">) effects for the three outcome categories intergroup outcomes, academic outcomes, and socioemotional outcomes, and effects for distinct outcomes (e.g., for intergroup outcomes: intergroup attitudes, experienced discrimination, cross-group friendships). </w:t>
      </w:r>
      <w:r w:rsidRPr="00A04206">
        <w:rPr>
          <w:rFonts w:ascii="Times New Roman" w:hAnsi="Times New Roman" w:cs="Times New Roman"/>
          <w:i/>
          <w:iCs/>
          <w:color w:val="000000" w:themeColor="text1"/>
        </w:rPr>
        <w:t xml:space="preserve">Step 1 outcomes </w:t>
      </w:r>
      <w:r w:rsidRPr="00A04206">
        <w:rPr>
          <w:rFonts w:ascii="Times New Roman" w:hAnsi="Times New Roman" w:cs="Times New Roman"/>
          <w:color w:val="000000" w:themeColor="text1"/>
        </w:rPr>
        <w:t xml:space="preserve">thus included information </w:t>
      </w:r>
      <w:r w:rsidR="006D29AC" w:rsidRPr="00A04206">
        <w:rPr>
          <w:rFonts w:ascii="Times New Roman" w:hAnsi="Times New Roman" w:cs="Times New Roman"/>
          <w:color w:val="000000" w:themeColor="text1"/>
        </w:rPr>
        <w:t xml:space="preserve">about </w:t>
      </w:r>
      <w:r w:rsidRPr="00A04206">
        <w:rPr>
          <w:rFonts w:ascii="Times New Roman" w:hAnsi="Times New Roman" w:cs="Times New Roman"/>
          <w:color w:val="000000" w:themeColor="text1"/>
        </w:rPr>
        <w:t xml:space="preserve">the three outcome categories: As in-group bias is an intergroup outcome, it was coded as such (“intergroup outcomes”). Step 2 outcomes then involved deciding </w:t>
      </w:r>
      <w:r w:rsidR="006D29AC" w:rsidRPr="00A04206">
        <w:rPr>
          <w:rFonts w:ascii="Times New Roman" w:hAnsi="Times New Roman" w:cs="Times New Roman"/>
          <w:color w:val="000000" w:themeColor="text1"/>
        </w:rPr>
        <w:t>how to</w:t>
      </w:r>
      <w:r w:rsidRPr="00A04206">
        <w:rPr>
          <w:rFonts w:ascii="Times New Roman" w:hAnsi="Times New Roman" w:cs="Times New Roman"/>
          <w:color w:val="000000" w:themeColor="text1"/>
        </w:rPr>
        <w:t xml:space="preserve"> cod</w:t>
      </w:r>
      <w:r w:rsidR="006D29AC" w:rsidRPr="00A04206">
        <w:rPr>
          <w:rFonts w:ascii="Times New Roman" w:hAnsi="Times New Roman" w:cs="Times New Roman"/>
          <w:color w:val="000000" w:themeColor="text1"/>
        </w:rPr>
        <w:t>e</w:t>
      </w:r>
      <w:r w:rsidRPr="00A04206">
        <w:rPr>
          <w:rFonts w:ascii="Times New Roman" w:hAnsi="Times New Roman" w:cs="Times New Roman"/>
          <w:color w:val="000000" w:themeColor="text1"/>
        </w:rPr>
        <w:t xml:space="preserve"> the distinct outcomes. As in-group bias best fit in the intergroup attitudes category, it was coded as such (“intergroup attitudes”). </w:t>
      </w:r>
    </w:p>
    <w:p w14:paraId="0CF38626" w14:textId="6D9178C6" w:rsidR="00E34786" w:rsidRPr="00A04206" w:rsidRDefault="00EA478F" w:rsidP="00EA478F">
      <w:pPr>
        <w:tabs>
          <w:tab w:val="left" w:pos="1328"/>
        </w:tabs>
        <w:spacing w:line="48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A04206">
        <w:rPr>
          <w:rFonts w:ascii="Times New Roman" w:hAnsi="Times New Roman" w:cs="Times New Roman"/>
          <w:color w:val="000000" w:themeColor="text1"/>
        </w:rPr>
        <w:t>Nex</w:t>
      </w:r>
      <w:r w:rsidR="00D02325" w:rsidRPr="00A04206">
        <w:rPr>
          <w:rFonts w:ascii="Times New Roman" w:hAnsi="Times New Roman" w:cs="Times New Roman"/>
          <w:color w:val="000000" w:themeColor="text1"/>
        </w:rPr>
        <w:t>t</w:t>
      </w:r>
      <w:r w:rsidRPr="00A04206">
        <w:rPr>
          <w:rFonts w:ascii="Times New Roman" w:hAnsi="Times New Roman" w:cs="Times New Roman"/>
          <w:color w:val="000000" w:themeColor="text1"/>
        </w:rPr>
        <w:t xml:space="preserve">, </w:t>
      </w:r>
      <w:r w:rsidR="00E34786" w:rsidRPr="00A04206">
        <w:rPr>
          <w:rFonts w:ascii="Times New Roman" w:hAnsi="Times New Roman" w:cs="Times New Roman"/>
          <w:color w:val="000000" w:themeColor="text1"/>
        </w:rPr>
        <w:t xml:space="preserve">the effect sizes (i.e., correlation coefficients) were coded. Note </w:t>
      </w:r>
      <w:r w:rsidR="004460B7" w:rsidRPr="00A04206">
        <w:rPr>
          <w:rFonts w:ascii="Times New Roman" w:hAnsi="Times New Roman" w:cs="Times New Roman"/>
          <w:color w:val="000000" w:themeColor="text1"/>
        </w:rPr>
        <w:t>that for</w:t>
      </w:r>
      <w:r w:rsidR="00E34786" w:rsidRPr="00A04206">
        <w:rPr>
          <w:rFonts w:ascii="Times New Roman" w:hAnsi="Times New Roman" w:cs="Times New Roman"/>
          <w:color w:val="000000" w:themeColor="text1"/>
        </w:rPr>
        <w:t xml:space="preserve"> the specific correlations in this study, higher values indicated higher levels of ingroup bias, and the negative correlation coefficient </w:t>
      </w:r>
      <w:r w:rsidR="004460B7" w:rsidRPr="00A04206">
        <w:rPr>
          <w:rFonts w:ascii="Times New Roman" w:hAnsi="Times New Roman" w:cs="Times New Roman"/>
          <w:color w:val="000000" w:themeColor="text1"/>
        </w:rPr>
        <w:t xml:space="preserve">obtained by Pehar er al. </w:t>
      </w:r>
      <w:r w:rsidR="00E34786" w:rsidRPr="00A04206">
        <w:rPr>
          <w:rFonts w:ascii="Times New Roman" w:hAnsi="Times New Roman" w:cs="Times New Roman"/>
          <w:color w:val="000000" w:themeColor="text1"/>
        </w:rPr>
        <w:t>thus indicate</w:t>
      </w:r>
      <w:r w:rsidR="002216A6" w:rsidRPr="00A04206">
        <w:rPr>
          <w:rFonts w:ascii="Times New Roman" w:hAnsi="Times New Roman" w:cs="Times New Roman"/>
          <w:color w:val="000000" w:themeColor="text1"/>
        </w:rPr>
        <w:t>d</w:t>
      </w:r>
      <w:r w:rsidR="00E34786" w:rsidRPr="00A04206">
        <w:rPr>
          <w:rFonts w:ascii="Times New Roman" w:hAnsi="Times New Roman" w:cs="Times New Roman"/>
          <w:color w:val="000000" w:themeColor="text1"/>
        </w:rPr>
        <w:t xml:space="preserve"> that higher levels of optimal contact conditions </w:t>
      </w:r>
      <w:r w:rsidR="002216A6" w:rsidRPr="00A04206">
        <w:rPr>
          <w:rFonts w:ascii="Times New Roman" w:hAnsi="Times New Roman" w:cs="Times New Roman"/>
          <w:color w:val="000000" w:themeColor="text1"/>
        </w:rPr>
        <w:t xml:space="preserve">were </w:t>
      </w:r>
      <w:r w:rsidR="00E34786" w:rsidRPr="00A04206">
        <w:rPr>
          <w:rFonts w:ascii="Times New Roman" w:hAnsi="Times New Roman" w:cs="Times New Roman"/>
          <w:color w:val="000000" w:themeColor="text1"/>
        </w:rPr>
        <w:t xml:space="preserve">related to lower levels of ingroup bias. </w:t>
      </w:r>
      <w:r w:rsidR="002216A6" w:rsidRPr="00A04206">
        <w:rPr>
          <w:rFonts w:ascii="Times New Roman" w:hAnsi="Times New Roman" w:cs="Times New Roman"/>
          <w:color w:val="000000" w:themeColor="text1"/>
        </w:rPr>
        <w:t>F</w:t>
      </w:r>
      <w:r w:rsidR="00E34786" w:rsidRPr="00A04206">
        <w:rPr>
          <w:rFonts w:ascii="Times New Roman" w:hAnsi="Times New Roman" w:cs="Times New Roman"/>
          <w:color w:val="000000" w:themeColor="text1"/>
        </w:rPr>
        <w:t xml:space="preserve">or our meta-analysis, all relationships were coded </w:t>
      </w:r>
      <w:r w:rsidR="002216A6" w:rsidRPr="00A04206">
        <w:rPr>
          <w:rFonts w:ascii="Times New Roman" w:hAnsi="Times New Roman" w:cs="Times New Roman"/>
          <w:color w:val="000000" w:themeColor="text1"/>
        </w:rPr>
        <w:t>so</w:t>
      </w:r>
      <w:r w:rsidR="00E34786" w:rsidRPr="00A04206">
        <w:rPr>
          <w:rFonts w:ascii="Times New Roman" w:hAnsi="Times New Roman" w:cs="Times New Roman"/>
          <w:color w:val="000000" w:themeColor="text1"/>
        </w:rPr>
        <w:t xml:space="preserve"> that higher values reflected more positive manifestations</w:t>
      </w:r>
      <w:r w:rsidR="002216A6" w:rsidRPr="00A04206">
        <w:rPr>
          <w:rFonts w:ascii="Times New Roman" w:hAnsi="Times New Roman" w:cs="Times New Roman"/>
          <w:color w:val="000000" w:themeColor="text1"/>
        </w:rPr>
        <w:t>. Therefore,</w:t>
      </w:r>
      <w:r w:rsidR="00E34786" w:rsidRPr="00A04206">
        <w:rPr>
          <w:rFonts w:ascii="Times New Roman" w:hAnsi="Times New Roman" w:cs="Times New Roman"/>
          <w:color w:val="000000" w:themeColor="text1"/>
        </w:rPr>
        <w:t xml:space="preserve"> we recoded the correlation coefficient (see </w:t>
      </w:r>
      <w:r w:rsidR="00E34786" w:rsidRPr="00A04206">
        <w:rPr>
          <w:rFonts w:ascii="Times New Roman" w:hAnsi="Times New Roman" w:cs="Times New Roman"/>
          <w:i/>
          <w:iCs/>
          <w:color w:val="000000" w:themeColor="text1"/>
        </w:rPr>
        <w:t>effect size</w:t>
      </w:r>
      <w:r w:rsidRPr="00A04206">
        <w:rPr>
          <w:rFonts w:ascii="Times New Roman" w:hAnsi="Times New Roman" w:cs="Times New Roman"/>
          <w:color w:val="000000" w:themeColor="text1"/>
        </w:rPr>
        <w:t xml:space="preserve"> </w:t>
      </w:r>
      <w:r w:rsidRPr="00A04206">
        <w:rPr>
          <w:rFonts w:ascii="Times New Roman" w:hAnsi="Times New Roman" w:cs="Times New Roman"/>
          <w:i/>
          <w:iCs/>
          <w:color w:val="000000" w:themeColor="text1"/>
        </w:rPr>
        <w:t>r</w:t>
      </w:r>
      <w:r w:rsidRPr="00A04206">
        <w:rPr>
          <w:rFonts w:ascii="Times New Roman" w:hAnsi="Times New Roman" w:cs="Times New Roman"/>
          <w:color w:val="000000" w:themeColor="text1"/>
        </w:rPr>
        <w:t xml:space="preserve"> = .21 for </w:t>
      </w:r>
      <w:r w:rsidR="002216A6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Pr="00A04206">
        <w:rPr>
          <w:rFonts w:ascii="Times New Roman" w:hAnsi="Times New Roman" w:cs="Times New Roman"/>
          <w:color w:val="000000" w:themeColor="text1"/>
        </w:rPr>
        <w:t xml:space="preserve">majority group members and </w:t>
      </w:r>
      <w:r w:rsidRPr="00A04206">
        <w:rPr>
          <w:rFonts w:ascii="Times New Roman" w:hAnsi="Times New Roman" w:cs="Times New Roman"/>
          <w:i/>
          <w:iCs/>
          <w:color w:val="000000" w:themeColor="text1"/>
        </w:rPr>
        <w:t>r</w:t>
      </w:r>
      <w:r w:rsidRPr="00A04206">
        <w:rPr>
          <w:rFonts w:ascii="Times New Roman" w:hAnsi="Times New Roman" w:cs="Times New Roman"/>
          <w:color w:val="000000" w:themeColor="text1"/>
        </w:rPr>
        <w:t xml:space="preserve"> =</w:t>
      </w:r>
      <w:r w:rsidR="002216A6" w:rsidRPr="00A04206">
        <w:rPr>
          <w:rFonts w:ascii="Times New Roman" w:hAnsi="Times New Roman" w:cs="Times New Roman"/>
          <w:color w:val="000000" w:themeColor="text1"/>
        </w:rPr>
        <w:t xml:space="preserve"> </w:t>
      </w:r>
      <w:r w:rsidRPr="00A04206">
        <w:rPr>
          <w:rFonts w:ascii="Times New Roman" w:hAnsi="Times New Roman" w:cs="Times New Roman"/>
          <w:color w:val="000000" w:themeColor="text1"/>
        </w:rPr>
        <w:t xml:space="preserve">.15 for </w:t>
      </w:r>
      <w:r w:rsidR="002216A6" w:rsidRPr="00A04206">
        <w:rPr>
          <w:rFonts w:ascii="Times New Roman" w:hAnsi="Times New Roman" w:cs="Times New Roman"/>
          <w:color w:val="000000" w:themeColor="text1"/>
        </w:rPr>
        <w:t xml:space="preserve">the </w:t>
      </w:r>
      <w:r w:rsidRPr="00A04206">
        <w:rPr>
          <w:rFonts w:ascii="Times New Roman" w:hAnsi="Times New Roman" w:cs="Times New Roman"/>
          <w:color w:val="000000" w:themeColor="text1"/>
        </w:rPr>
        <w:t>minority group members</w:t>
      </w:r>
      <w:r w:rsidR="00E34786" w:rsidRPr="00A04206">
        <w:rPr>
          <w:rFonts w:ascii="Times New Roman" w:hAnsi="Times New Roman" w:cs="Times New Roman"/>
          <w:color w:val="000000" w:themeColor="text1"/>
        </w:rPr>
        <w:t xml:space="preserve">). Note that if the outcome </w:t>
      </w:r>
      <w:r w:rsidR="00DC1311" w:rsidRPr="00A04206">
        <w:rPr>
          <w:rFonts w:ascii="Times New Roman" w:hAnsi="Times New Roman" w:cs="Times New Roman"/>
          <w:color w:val="000000" w:themeColor="text1"/>
        </w:rPr>
        <w:t>had</w:t>
      </w:r>
      <w:r w:rsidR="00E34786" w:rsidRPr="00A04206">
        <w:rPr>
          <w:rFonts w:ascii="Times New Roman" w:hAnsi="Times New Roman" w:cs="Times New Roman"/>
          <w:color w:val="000000" w:themeColor="text1"/>
        </w:rPr>
        <w:t xml:space="preserve"> been a construct for which higher values already reflect</w:t>
      </w:r>
      <w:r w:rsidR="002216A6" w:rsidRPr="00A04206">
        <w:rPr>
          <w:rFonts w:ascii="Times New Roman" w:hAnsi="Times New Roman" w:cs="Times New Roman"/>
          <w:color w:val="000000" w:themeColor="text1"/>
        </w:rPr>
        <w:t>ed</w:t>
      </w:r>
      <w:r w:rsidR="00E34786" w:rsidRPr="00A04206">
        <w:rPr>
          <w:rFonts w:ascii="Times New Roman" w:hAnsi="Times New Roman" w:cs="Times New Roman"/>
          <w:color w:val="000000" w:themeColor="text1"/>
        </w:rPr>
        <w:t xml:space="preserve"> higher positive manifestations (e.g., higher levels of belonging), no recoding would have been needed.</w:t>
      </w:r>
      <w:r w:rsidR="00EB007C" w:rsidRPr="00A04206">
        <w:rPr>
          <w:rFonts w:ascii="Times New Roman" w:hAnsi="Times New Roman" w:cs="Times New Roman"/>
          <w:color w:val="000000" w:themeColor="text1"/>
        </w:rPr>
        <w:t xml:space="preserve"> </w:t>
      </w:r>
      <w:r w:rsidR="002216A6" w:rsidRPr="00A04206">
        <w:rPr>
          <w:rFonts w:ascii="Times New Roman" w:hAnsi="Times New Roman" w:cs="Times New Roman"/>
          <w:color w:val="000000" w:themeColor="text1"/>
        </w:rPr>
        <w:t>I</w:t>
      </w:r>
      <w:r w:rsidR="00EB007C" w:rsidRPr="00A04206">
        <w:rPr>
          <w:rFonts w:ascii="Times New Roman" w:hAnsi="Times New Roman" w:cs="Times New Roman"/>
          <w:color w:val="000000" w:themeColor="text1"/>
        </w:rPr>
        <w:t>n several instances</w:t>
      </w:r>
      <w:r w:rsidR="002216A6" w:rsidRPr="00A04206">
        <w:rPr>
          <w:rFonts w:ascii="Times New Roman" w:hAnsi="Times New Roman" w:cs="Times New Roman"/>
          <w:color w:val="000000" w:themeColor="text1"/>
        </w:rPr>
        <w:t>, this recoding</w:t>
      </w:r>
      <w:r w:rsidR="00EB007C" w:rsidRPr="00A04206">
        <w:rPr>
          <w:rFonts w:ascii="Times New Roman" w:hAnsi="Times New Roman" w:cs="Times New Roman"/>
          <w:color w:val="000000" w:themeColor="text1"/>
        </w:rPr>
        <w:t xml:space="preserve"> was needed</w:t>
      </w:r>
      <w:r w:rsidR="002216A6" w:rsidRPr="00A04206">
        <w:rPr>
          <w:rFonts w:ascii="Times New Roman" w:hAnsi="Times New Roman" w:cs="Times New Roman"/>
          <w:color w:val="000000" w:themeColor="text1"/>
        </w:rPr>
        <w:t>,</w:t>
      </w:r>
      <w:r w:rsidR="00EB007C" w:rsidRPr="00A04206">
        <w:rPr>
          <w:rFonts w:ascii="Times New Roman" w:hAnsi="Times New Roman" w:cs="Times New Roman"/>
          <w:color w:val="000000" w:themeColor="text1"/>
        </w:rPr>
        <w:t xml:space="preserve"> as we also reported relations</w:t>
      </w:r>
      <w:r w:rsidR="002216A6" w:rsidRPr="00A04206">
        <w:rPr>
          <w:rFonts w:ascii="Times New Roman" w:hAnsi="Times New Roman" w:cs="Times New Roman"/>
          <w:color w:val="000000" w:themeColor="text1"/>
        </w:rPr>
        <w:t>hips</w:t>
      </w:r>
      <w:r w:rsidR="00EB007C" w:rsidRPr="00A04206">
        <w:rPr>
          <w:rFonts w:ascii="Times New Roman" w:hAnsi="Times New Roman" w:cs="Times New Roman"/>
          <w:color w:val="000000" w:themeColor="text1"/>
        </w:rPr>
        <w:t xml:space="preserve"> across outcomes (e.g., experienced discrimination: here</w:t>
      </w:r>
      <w:r w:rsidR="002216A6" w:rsidRPr="00A04206">
        <w:rPr>
          <w:rFonts w:ascii="Times New Roman" w:hAnsi="Times New Roman" w:cs="Times New Roman"/>
          <w:color w:val="000000" w:themeColor="text1"/>
        </w:rPr>
        <w:t>,</w:t>
      </w:r>
      <w:r w:rsidR="00EB007C" w:rsidRPr="00A04206">
        <w:rPr>
          <w:rFonts w:ascii="Times New Roman" w:hAnsi="Times New Roman" w:cs="Times New Roman"/>
          <w:color w:val="000000" w:themeColor="text1"/>
        </w:rPr>
        <w:t xml:space="preserve"> a negative correlation is “good</w:t>
      </w:r>
      <w:r w:rsidR="002216A6" w:rsidRPr="00A04206">
        <w:rPr>
          <w:rFonts w:ascii="Times New Roman" w:hAnsi="Times New Roman" w:cs="Times New Roman"/>
          <w:color w:val="000000" w:themeColor="text1"/>
        </w:rPr>
        <w:t>,</w:t>
      </w:r>
      <w:r w:rsidR="00EB007C" w:rsidRPr="00A04206">
        <w:rPr>
          <w:rFonts w:ascii="Times New Roman" w:hAnsi="Times New Roman" w:cs="Times New Roman"/>
          <w:color w:val="000000" w:themeColor="text1"/>
        </w:rPr>
        <w:t>” as it indicate</w:t>
      </w:r>
      <w:r w:rsidRPr="00A04206">
        <w:rPr>
          <w:rFonts w:ascii="Times New Roman" w:hAnsi="Times New Roman" w:cs="Times New Roman"/>
          <w:color w:val="000000" w:themeColor="text1"/>
        </w:rPr>
        <w:t>s</w:t>
      </w:r>
      <w:r w:rsidR="00EB007C" w:rsidRPr="00A04206">
        <w:rPr>
          <w:rFonts w:ascii="Times New Roman" w:hAnsi="Times New Roman" w:cs="Times New Roman"/>
          <w:color w:val="000000" w:themeColor="text1"/>
        </w:rPr>
        <w:t xml:space="preserve"> that a specific diversity climate approach is related to lower levels of </w:t>
      </w:r>
      <w:r w:rsidR="00EB007C" w:rsidRPr="00A04206">
        <w:rPr>
          <w:rFonts w:ascii="Times New Roman" w:hAnsi="Times New Roman" w:cs="Times New Roman"/>
          <w:color w:val="000000" w:themeColor="text1"/>
        </w:rPr>
        <w:lastRenderedPageBreak/>
        <w:t>discrimination</w:t>
      </w:r>
      <w:r w:rsidR="002216A6" w:rsidRPr="00A04206">
        <w:rPr>
          <w:rFonts w:ascii="Times New Roman" w:hAnsi="Times New Roman" w:cs="Times New Roman"/>
          <w:color w:val="000000" w:themeColor="text1"/>
        </w:rPr>
        <w:t>;</w:t>
      </w:r>
      <w:r w:rsidR="00EB007C" w:rsidRPr="00A04206">
        <w:rPr>
          <w:rFonts w:ascii="Times New Roman" w:hAnsi="Times New Roman" w:cs="Times New Roman"/>
          <w:color w:val="000000" w:themeColor="text1"/>
        </w:rPr>
        <w:t xml:space="preserve"> but </w:t>
      </w:r>
      <w:r w:rsidR="002216A6" w:rsidRPr="00A04206">
        <w:rPr>
          <w:rFonts w:ascii="Times New Roman" w:hAnsi="Times New Roman" w:cs="Times New Roman"/>
          <w:color w:val="000000" w:themeColor="text1"/>
        </w:rPr>
        <w:t>for</w:t>
      </w:r>
      <w:r w:rsidR="00EB007C" w:rsidRPr="00A04206">
        <w:rPr>
          <w:rFonts w:ascii="Times New Roman" w:hAnsi="Times New Roman" w:cs="Times New Roman"/>
          <w:color w:val="000000" w:themeColor="text1"/>
        </w:rPr>
        <w:t xml:space="preserve"> well-being: here</w:t>
      </w:r>
      <w:r w:rsidR="002216A6" w:rsidRPr="00A04206">
        <w:rPr>
          <w:rFonts w:ascii="Times New Roman" w:hAnsi="Times New Roman" w:cs="Times New Roman"/>
          <w:color w:val="000000" w:themeColor="text1"/>
        </w:rPr>
        <w:t>,</w:t>
      </w:r>
      <w:r w:rsidR="00EB007C" w:rsidRPr="00A04206">
        <w:rPr>
          <w:rFonts w:ascii="Times New Roman" w:hAnsi="Times New Roman" w:cs="Times New Roman"/>
          <w:color w:val="000000" w:themeColor="text1"/>
        </w:rPr>
        <w:t xml:space="preserve"> a negative correlation is “bad</w:t>
      </w:r>
      <w:r w:rsidR="002216A6" w:rsidRPr="00A04206">
        <w:rPr>
          <w:rFonts w:ascii="Times New Roman" w:hAnsi="Times New Roman" w:cs="Times New Roman"/>
          <w:color w:val="000000" w:themeColor="text1"/>
        </w:rPr>
        <w:t>,</w:t>
      </w:r>
      <w:r w:rsidR="00EB007C" w:rsidRPr="00A04206">
        <w:rPr>
          <w:rFonts w:ascii="Times New Roman" w:hAnsi="Times New Roman" w:cs="Times New Roman"/>
          <w:color w:val="000000" w:themeColor="text1"/>
        </w:rPr>
        <w:t xml:space="preserve">” as it indicates that a </w:t>
      </w:r>
      <w:r w:rsidR="00C5790D" w:rsidRPr="00A04206">
        <w:rPr>
          <w:rFonts w:ascii="Times New Roman" w:hAnsi="Times New Roman" w:cs="Times New Roman"/>
          <w:color w:val="000000" w:themeColor="text1"/>
        </w:rPr>
        <w:t xml:space="preserve">specific diversity climate approach is related to lower levels of well-being) </w:t>
      </w:r>
      <w:r w:rsidR="00EB007C" w:rsidRPr="00A04206">
        <w:rPr>
          <w:rFonts w:ascii="Times New Roman" w:hAnsi="Times New Roman" w:cs="Times New Roman"/>
          <w:color w:val="000000" w:themeColor="text1"/>
        </w:rPr>
        <w:t>and thus had to ensure that the meaning of positive (and negative) correlations was always the same.</w:t>
      </w:r>
      <w:r w:rsidRPr="00A04206">
        <w:rPr>
          <w:rFonts w:ascii="Times New Roman" w:hAnsi="Times New Roman" w:cs="Times New Roman"/>
          <w:color w:val="000000" w:themeColor="text1"/>
        </w:rPr>
        <w:t xml:space="preserve"> </w:t>
      </w:r>
    </w:p>
    <w:p w14:paraId="5A7710F0" w14:textId="53BAA2D1" w:rsidR="00A04206" w:rsidRDefault="00C5790D" w:rsidP="00EB007C">
      <w:pPr>
        <w:tabs>
          <w:tab w:val="left" w:pos="1328"/>
        </w:tabs>
        <w:spacing w:line="48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A04206">
        <w:rPr>
          <w:rFonts w:ascii="Times New Roman" w:hAnsi="Times New Roman" w:cs="Times New Roman"/>
          <w:color w:val="000000" w:themeColor="text1"/>
        </w:rPr>
        <w:t xml:space="preserve">Finally, </w:t>
      </w:r>
      <w:r w:rsidR="002216A6" w:rsidRPr="00A04206">
        <w:rPr>
          <w:rFonts w:ascii="Times New Roman" w:hAnsi="Times New Roman" w:cs="Times New Roman"/>
          <w:color w:val="000000" w:themeColor="text1"/>
        </w:rPr>
        <w:t>in</w:t>
      </w:r>
      <w:r w:rsidRPr="00A04206">
        <w:rPr>
          <w:rFonts w:ascii="Times New Roman" w:hAnsi="Times New Roman" w:cs="Times New Roman"/>
          <w:color w:val="000000" w:themeColor="text1"/>
        </w:rPr>
        <w:t xml:space="preserve"> our analyses, we used numbers for categorical moderators (e.g., 1 = primary education, 2 = secondary education), but in the example here, we relied on the names (e.g., we refer</w:t>
      </w:r>
      <w:r w:rsidR="002216A6" w:rsidRPr="00A04206">
        <w:rPr>
          <w:rFonts w:ascii="Times New Roman" w:hAnsi="Times New Roman" w:cs="Times New Roman"/>
          <w:color w:val="000000" w:themeColor="text1"/>
        </w:rPr>
        <w:t>red</w:t>
      </w:r>
      <w:r w:rsidRPr="00A04206">
        <w:rPr>
          <w:rFonts w:ascii="Times New Roman" w:hAnsi="Times New Roman" w:cs="Times New Roman"/>
          <w:color w:val="000000" w:themeColor="text1"/>
        </w:rPr>
        <w:t xml:space="preserve"> to “primary education” or “secondary education”) instead of numbers to make it easier to follow. </w:t>
      </w:r>
    </w:p>
    <w:p w14:paraId="4B4AF0B7" w14:textId="7725E20E" w:rsidR="00A04206" w:rsidRPr="00A04206" w:rsidRDefault="00A04206" w:rsidP="00A04206">
      <w:pPr>
        <w:rPr>
          <w:rFonts w:ascii="Times New Roman" w:hAnsi="Times New Roman" w:cs="Times New Roman"/>
          <w:color w:val="000000" w:themeColor="text1"/>
        </w:rPr>
      </w:pPr>
    </w:p>
    <w:p w14:paraId="15016DB5" w14:textId="77777777" w:rsidR="00A04206" w:rsidRDefault="00A04206" w:rsidP="00A04206">
      <w:pPr>
        <w:rPr>
          <w:rFonts w:ascii="Times New Roman" w:eastAsia="Calibri" w:hAnsi="Times New Roman" w:cs="Times New Roman"/>
          <w:color w:val="000000"/>
        </w:rPr>
      </w:pPr>
    </w:p>
    <w:p w14:paraId="72DA6855" w14:textId="77777777" w:rsidR="00A04206" w:rsidRDefault="00A04206" w:rsidP="00A04206">
      <w:pPr>
        <w:rPr>
          <w:rFonts w:ascii="Times New Roman" w:eastAsia="Calibri" w:hAnsi="Times New Roman" w:cs="Times New Roman"/>
          <w:color w:val="000000"/>
        </w:rPr>
      </w:pPr>
    </w:p>
    <w:p w14:paraId="3FE16BD5" w14:textId="77777777" w:rsidR="00A04206" w:rsidRDefault="00A04206" w:rsidP="00A04206">
      <w:pPr>
        <w:rPr>
          <w:rFonts w:ascii="Times New Roman" w:eastAsia="Calibri" w:hAnsi="Times New Roman" w:cs="Times New Roman"/>
          <w:color w:val="000000"/>
        </w:rPr>
      </w:pPr>
    </w:p>
    <w:p w14:paraId="45F29409" w14:textId="77777777" w:rsidR="00A04206" w:rsidRPr="00B740E3" w:rsidRDefault="00A04206" w:rsidP="00A04206">
      <w:pPr>
        <w:rPr>
          <w:rFonts w:ascii="Times New Roman" w:eastAsia="Calibri" w:hAnsi="Times New Roman" w:cs="Times New Roman"/>
          <w:color w:val="000000"/>
        </w:rPr>
      </w:pPr>
    </w:p>
    <w:p w14:paraId="0625E5F4" w14:textId="77777777" w:rsidR="00A04206" w:rsidRPr="001F0FEE" w:rsidRDefault="00A04206" w:rsidP="00A04206">
      <w:pPr>
        <w:pStyle w:val="ListParagraph"/>
        <w:rPr>
          <w:rFonts w:eastAsia="Calibri"/>
        </w:rPr>
      </w:pPr>
    </w:p>
    <w:p w14:paraId="2B18F69B" w14:textId="420DF703" w:rsidR="00F657C8" w:rsidRPr="00A04206" w:rsidRDefault="00F657C8" w:rsidP="00F657C8">
      <w:pPr>
        <w:tabs>
          <w:tab w:val="left" w:pos="1328"/>
        </w:tabs>
        <w:spacing w:line="480" w:lineRule="auto"/>
        <w:rPr>
          <w:rFonts w:ascii="Times New Roman" w:hAnsi="Times New Roman" w:cs="Times New Roman"/>
          <w:color w:val="000000" w:themeColor="text1"/>
        </w:rPr>
      </w:pPr>
    </w:p>
    <w:sectPr w:rsidR="00F657C8" w:rsidRPr="00A0420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E4C50" w14:textId="77777777" w:rsidR="00DE2088" w:rsidRDefault="00DE2088" w:rsidP="00BD6F91">
      <w:r>
        <w:separator/>
      </w:r>
    </w:p>
  </w:endnote>
  <w:endnote w:type="continuationSeparator" w:id="0">
    <w:p w14:paraId="351B6263" w14:textId="77777777" w:rsidR="00DE2088" w:rsidRDefault="00DE2088" w:rsidP="00BD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90A9A" w14:textId="77777777" w:rsidR="00DE2088" w:rsidRDefault="00DE2088" w:rsidP="00BD6F91">
      <w:r>
        <w:separator/>
      </w:r>
    </w:p>
  </w:footnote>
  <w:footnote w:type="continuationSeparator" w:id="0">
    <w:p w14:paraId="323FE088" w14:textId="77777777" w:rsidR="00DE2088" w:rsidRDefault="00DE2088" w:rsidP="00BD6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6D199" w14:textId="6A76A1A7" w:rsidR="00BD6F91" w:rsidRPr="001E433A" w:rsidRDefault="00BD6F91" w:rsidP="00BD6F91">
    <w:pPr>
      <w:pStyle w:val="Header"/>
      <w:rPr>
        <w:rFonts w:ascii="Times New Roman" w:hAnsi="Times New Roman" w:cs="Times New Roman"/>
      </w:rPr>
    </w:pPr>
    <w:r w:rsidRPr="001E433A">
      <w:rPr>
        <w:rFonts w:ascii="Times New Roman" w:hAnsi="Times New Roman" w:cs="Times New Roman"/>
      </w:rPr>
      <w:t xml:space="preserve">CULTURAL DIVERSITY CLIMATE </w:t>
    </w:r>
    <w:r>
      <w:rPr>
        <w:rFonts w:ascii="Times New Roman" w:hAnsi="Times New Roman" w:cs="Times New Roman"/>
      </w:rPr>
      <w:t>AT SCHOOL</w:t>
    </w:r>
    <w:r w:rsidR="00A04206">
      <w:rPr>
        <w:rFonts w:ascii="Times New Roman" w:hAnsi="Times New Roman" w:cs="Times New Roman"/>
      </w:rPr>
      <w:t xml:space="preserve"> ONLINE SUPPLEMENT</w:t>
    </w:r>
  </w:p>
  <w:p w14:paraId="75A0A712" w14:textId="77777777" w:rsidR="00BD6F91" w:rsidRDefault="00BD6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29E4"/>
    <w:multiLevelType w:val="hybridMultilevel"/>
    <w:tmpl w:val="A228430A"/>
    <w:lvl w:ilvl="0" w:tplc="008C52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868F3"/>
    <w:multiLevelType w:val="hybridMultilevel"/>
    <w:tmpl w:val="E1D672FE"/>
    <w:lvl w:ilvl="0" w:tplc="19402A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63645"/>
    <w:multiLevelType w:val="hybridMultilevel"/>
    <w:tmpl w:val="F1165AF6"/>
    <w:lvl w:ilvl="0" w:tplc="1A46773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32F"/>
    <w:multiLevelType w:val="hybridMultilevel"/>
    <w:tmpl w:val="6180F2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E728C"/>
    <w:multiLevelType w:val="hybridMultilevel"/>
    <w:tmpl w:val="B0C6445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3355F"/>
    <w:multiLevelType w:val="hybridMultilevel"/>
    <w:tmpl w:val="D01651B6"/>
    <w:lvl w:ilvl="0" w:tplc="BCA6C21A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416E3"/>
    <w:multiLevelType w:val="hybridMultilevel"/>
    <w:tmpl w:val="353E1A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C1BC5"/>
    <w:multiLevelType w:val="hybridMultilevel"/>
    <w:tmpl w:val="B3B4B7FE"/>
    <w:lvl w:ilvl="0" w:tplc="427027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1124"/>
    <w:multiLevelType w:val="hybridMultilevel"/>
    <w:tmpl w:val="00DC79A0"/>
    <w:lvl w:ilvl="0" w:tplc="53A432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388063">
    <w:abstractNumId w:val="0"/>
  </w:num>
  <w:num w:numId="2" w16cid:durableId="315455680">
    <w:abstractNumId w:val="8"/>
  </w:num>
  <w:num w:numId="3" w16cid:durableId="1617517593">
    <w:abstractNumId w:val="6"/>
  </w:num>
  <w:num w:numId="4" w16cid:durableId="1185972092">
    <w:abstractNumId w:val="1"/>
  </w:num>
  <w:num w:numId="5" w16cid:durableId="495726497">
    <w:abstractNumId w:val="2"/>
  </w:num>
  <w:num w:numId="6" w16cid:durableId="745418953">
    <w:abstractNumId w:val="3"/>
  </w:num>
  <w:num w:numId="7" w16cid:durableId="676426144">
    <w:abstractNumId w:val="7"/>
  </w:num>
  <w:num w:numId="8" w16cid:durableId="1241719722">
    <w:abstractNumId w:val="4"/>
  </w:num>
  <w:num w:numId="9" w16cid:durableId="8786606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91"/>
    <w:rsid w:val="00033D23"/>
    <w:rsid w:val="00052F44"/>
    <w:rsid w:val="000B6671"/>
    <w:rsid w:val="001279A6"/>
    <w:rsid w:val="0014005F"/>
    <w:rsid w:val="001547DA"/>
    <w:rsid w:val="002216A6"/>
    <w:rsid w:val="00270730"/>
    <w:rsid w:val="00336D76"/>
    <w:rsid w:val="003B21C5"/>
    <w:rsid w:val="003B7842"/>
    <w:rsid w:val="003D0E9B"/>
    <w:rsid w:val="004460B7"/>
    <w:rsid w:val="004472EB"/>
    <w:rsid w:val="004E0E3E"/>
    <w:rsid w:val="004F0BF5"/>
    <w:rsid w:val="00516956"/>
    <w:rsid w:val="005A0EB6"/>
    <w:rsid w:val="005A5648"/>
    <w:rsid w:val="005C188D"/>
    <w:rsid w:val="006026D9"/>
    <w:rsid w:val="0063684C"/>
    <w:rsid w:val="006608E3"/>
    <w:rsid w:val="006D29AC"/>
    <w:rsid w:val="006F6401"/>
    <w:rsid w:val="00720925"/>
    <w:rsid w:val="007A089E"/>
    <w:rsid w:val="007C1430"/>
    <w:rsid w:val="007C3F27"/>
    <w:rsid w:val="007E14F2"/>
    <w:rsid w:val="007F7D05"/>
    <w:rsid w:val="00824787"/>
    <w:rsid w:val="009626AA"/>
    <w:rsid w:val="00982F13"/>
    <w:rsid w:val="009D5B78"/>
    <w:rsid w:val="009E4A1E"/>
    <w:rsid w:val="00A04206"/>
    <w:rsid w:val="00A14FE1"/>
    <w:rsid w:val="00AA57C4"/>
    <w:rsid w:val="00B40480"/>
    <w:rsid w:val="00BB7EFD"/>
    <w:rsid w:val="00BD6F91"/>
    <w:rsid w:val="00BE3CC1"/>
    <w:rsid w:val="00C21576"/>
    <w:rsid w:val="00C5790D"/>
    <w:rsid w:val="00C60D3D"/>
    <w:rsid w:val="00C86DA2"/>
    <w:rsid w:val="00D02325"/>
    <w:rsid w:val="00D120B1"/>
    <w:rsid w:val="00D50FF5"/>
    <w:rsid w:val="00D620E1"/>
    <w:rsid w:val="00D713BD"/>
    <w:rsid w:val="00DC1311"/>
    <w:rsid w:val="00DC1876"/>
    <w:rsid w:val="00DE2088"/>
    <w:rsid w:val="00DF3B73"/>
    <w:rsid w:val="00E34786"/>
    <w:rsid w:val="00E54647"/>
    <w:rsid w:val="00E56CE8"/>
    <w:rsid w:val="00EA1DA8"/>
    <w:rsid w:val="00EA478F"/>
    <w:rsid w:val="00EB007C"/>
    <w:rsid w:val="00EC208D"/>
    <w:rsid w:val="00F657C8"/>
    <w:rsid w:val="00FE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292C4D9"/>
  <w15:chartTrackingRefBased/>
  <w15:docId w15:val="{9E2B2504-7FE2-B64A-A383-94989ED6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1DA8"/>
    <w:pPr>
      <w:keepNext/>
      <w:keepLines/>
      <w:spacing w:before="40"/>
      <w:outlineLvl w:val="2"/>
    </w:pPr>
    <w:rPr>
      <w:rFonts w:ascii="Arial" w:eastAsiaTheme="majorEastAsia" w:hAnsi="Arial" w:cstheme="majorBidi"/>
      <w:b/>
      <w:color w:val="000000" w:themeColor="text1"/>
      <w:sz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A1DA8"/>
    <w:rPr>
      <w:rFonts w:ascii="Arial" w:eastAsiaTheme="majorEastAsia" w:hAnsi="Arial" w:cstheme="majorBidi"/>
      <w:b/>
      <w:color w:val="000000" w:themeColor="text1"/>
      <w:sz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D6F9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F91"/>
  </w:style>
  <w:style w:type="paragraph" w:styleId="Footer">
    <w:name w:val="footer"/>
    <w:basedOn w:val="Normal"/>
    <w:link w:val="FooterChar"/>
    <w:uiPriority w:val="99"/>
    <w:unhideWhenUsed/>
    <w:rsid w:val="00BD6F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6F91"/>
  </w:style>
  <w:style w:type="table" w:styleId="TableGrid">
    <w:name w:val="Table Grid"/>
    <w:basedOn w:val="TableNormal"/>
    <w:uiPriority w:val="39"/>
    <w:rsid w:val="007E1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7EFD"/>
    <w:pPr>
      <w:widowControl w:val="0"/>
      <w:pBdr>
        <w:top w:val="nil"/>
        <w:left w:val="nil"/>
        <w:bottom w:val="nil"/>
        <w:right w:val="nil"/>
        <w:between w:val="nil"/>
      </w:pBdr>
      <w:ind w:left="720"/>
      <w:contextualSpacing/>
    </w:pPr>
    <w:rPr>
      <w:rFonts w:ascii="Times New Roman" w:eastAsia="Times New Roman" w:hAnsi="Times New Roman" w:cs="Times New Roman"/>
      <w:color w:val="000000"/>
      <w:kern w:val="0"/>
      <w:lang w:eastAsia="de-DE"/>
      <w14:ligatures w14:val="none"/>
    </w:rPr>
  </w:style>
  <w:style w:type="paragraph" w:styleId="Revision">
    <w:name w:val="Revision"/>
    <w:hidden/>
    <w:uiPriority w:val="99"/>
    <w:semiHidden/>
    <w:rsid w:val="003D0E9B"/>
  </w:style>
  <w:style w:type="character" w:styleId="CommentReference">
    <w:name w:val="annotation reference"/>
    <w:basedOn w:val="DefaultParagraphFont"/>
    <w:uiPriority w:val="99"/>
    <w:semiHidden/>
    <w:unhideWhenUsed/>
    <w:rsid w:val="001279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79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79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9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9A6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042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Bardach</dc:creator>
  <cp:keywords/>
  <dc:description/>
  <cp:lastModifiedBy>Lisa Bardach</cp:lastModifiedBy>
  <cp:revision>8</cp:revision>
  <dcterms:created xsi:type="dcterms:W3CDTF">2024-01-18T15:51:00Z</dcterms:created>
  <dcterms:modified xsi:type="dcterms:W3CDTF">2024-06-10T13:49:00Z</dcterms:modified>
</cp:coreProperties>
</file>